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78" w:type="pct"/>
        <w:tblInd w:w="-851" w:type="dxa"/>
        <w:tblCellMar>
          <w:left w:w="0" w:type="dxa"/>
          <w:right w:w="0" w:type="dxa"/>
        </w:tblCellMar>
        <w:tblLook w:val="0000" w:firstRow="0" w:lastRow="0" w:firstColumn="0" w:lastColumn="0" w:noHBand="0" w:noVBand="0"/>
      </w:tblPr>
      <w:tblGrid>
        <w:gridCol w:w="4923"/>
        <w:gridCol w:w="5742"/>
      </w:tblGrid>
      <w:tr w:rsidR="005C7BCF" w:rsidRPr="00303E4E" w14:paraId="586DE683" w14:textId="77777777" w:rsidTr="002E6B41">
        <w:trPr>
          <w:trHeight w:val="841"/>
        </w:trPr>
        <w:tc>
          <w:tcPr>
            <w:tcW w:w="2308" w:type="pct"/>
            <w:shd w:val="clear" w:color="000000" w:fill="FFFFFF"/>
          </w:tcPr>
          <w:p w14:paraId="5115D64B" w14:textId="63D1D086" w:rsidR="005C7BCF" w:rsidRPr="00D11BEF" w:rsidRDefault="005C7BCF" w:rsidP="005C7BCF">
            <w:pPr>
              <w:spacing w:line="340" w:lineRule="exact"/>
              <w:jc w:val="center"/>
              <w:rPr>
                <w:rFonts w:ascii="Times New Roman" w:hAnsi="Times New Roman" w:cs="Times New Roman"/>
                <w:sz w:val="24"/>
                <w:szCs w:val="24"/>
              </w:rPr>
            </w:pPr>
            <w:r w:rsidRPr="00D11BEF">
              <w:rPr>
                <w:rFonts w:ascii="Times New Roman" w:hAnsi="Times New Roman" w:cs="Times New Roman"/>
                <w:sz w:val="24"/>
                <w:szCs w:val="24"/>
              </w:rPr>
              <w:t>UBND TỈNH THÁI NGUYÊN</w:t>
            </w:r>
          </w:p>
          <w:p w14:paraId="2C47DDD6" w14:textId="57AE1E51" w:rsidR="005C7BCF" w:rsidRPr="00D11BEF" w:rsidRDefault="00000000" w:rsidP="005C7BCF">
            <w:pPr>
              <w:autoSpaceDE w:val="0"/>
              <w:autoSpaceDN w:val="0"/>
              <w:adjustRightInd w:val="0"/>
              <w:jc w:val="center"/>
              <w:rPr>
                <w:rFonts w:ascii="Times New Roman" w:hAnsi="Times New Roman" w:cs="Times New Roman"/>
                <w:sz w:val="26"/>
                <w:szCs w:val="26"/>
                <w:lang w:val="en-US"/>
              </w:rPr>
            </w:pPr>
            <w:r>
              <w:rPr>
                <w:rFonts w:ascii="Times New Roman" w:hAnsi="Times New Roman" w:cs="Times New Roman"/>
                <w:noProof/>
                <w:sz w:val="26"/>
                <w:szCs w:val="26"/>
              </w:rPr>
              <w:pict w14:anchorId="69788F14">
                <v:line id="_x0000_s2052" style="position:absolute;left:0;text-align:left;z-index:251659264" from="65.25pt,16.75pt" to="187pt,16.75pt"/>
              </w:pict>
            </w:r>
            <w:r w:rsidR="005C7BCF" w:rsidRPr="00D11BEF">
              <w:rPr>
                <w:rFonts w:ascii="Times New Roman" w:hAnsi="Times New Roman" w:cs="Times New Roman"/>
                <w:b/>
                <w:bCs/>
                <w:sz w:val="26"/>
                <w:szCs w:val="26"/>
              </w:rPr>
              <w:t>SỞ</w:t>
            </w:r>
            <w:r w:rsidR="002E6B41" w:rsidRPr="00D11BEF">
              <w:rPr>
                <w:rFonts w:ascii="Times New Roman" w:hAnsi="Times New Roman" w:cs="Times New Roman"/>
                <w:b/>
                <w:bCs/>
                <w:sz w:val="26"/>
                <w:szCs w:val="26"/>
                <w:lang w:val="en-US"/>
              </w:rPr>
              <w:t xml:space="preserve"> NÔNG NGHIỆP VÀ MÔI TRƯỜNG</w:t>
            </w:r>
          </w:p>
        </w:tc>
        <w:tc>
          <w:tcPr>
            <w:tcW w:w="2692" w:type="pct"/>
            <w:shd w:val="clear" w:color="000000" w:fill="FFFFFF"/>
          </w:tcPr>
          <w:p w14:paraId="369137ED" w14:textId="77777777" w:rsidR="005C7BCF" w:rsidRPr="00D11BEF" w:rsidRDefault="005C7BCF" w:rsidP="005C7BCF">
            <w:pPr>
              <w:spacing w:line="340" w:lineRule="exact"/>
              <w:rPr>
                <w:rFonts w:ascii="Times New Roman" w:hAnsi="Times New Roman" w:cs="Times New Roman"/>
                <w:b/>
                <w:sz w:val="24"/>
                <w:szCs w:val="24"/>
              </w:rPr>
            </w:pPr>
            <w:r w:rsidRPr="00D11BEF">
              <w:rPr>
                <w:rFonts w:ascii="Times New Roman" w:hAnsi="Times New Roman" w:cs="Times New Roman"/>
                <w:b/>
                <w:sz w:val="24"/>
                <w:szCs w:val="24"/>
              </w:rPr>
              <w:t>CỘNG HOÀ XÃ HỘI CHỦ NGHĨA VIỆT NAM</w:t>
            </w:r>
          </w:p>
          <w:p w14:paraId="5C1623F2" w14:textId="7C1B4946" w:rsidR="005C7BCF" w:rsidRPr="00D11BEF" w:rsidRDefault="00000000" w:rsidP="005C7BCF">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w14:anchorId="31DAEBB4">
                <v:line id="_x0000_s2053" style="position:absolute;left:0;text-align:left;z-index:251660288" from="68pt,17.15pt" to="220.4pt,17.55pt"/>
              </w:pict>
            </w:r>
            <w:r w:rsidR="005C7BCF" w:rsidRPr="00D11BEF">
              <w:rPr>
                <w:rFonts w:ascii="Times New Roman" w:hAnsi="Times New Roman" w:cs="Times New Roman"/>
                <w:b/>
                <w:bCs/>
                <w:sz w:val="26"/>
                <w:szCs w:val="26"/>
              </w:rPr>
              <w:t>Độc lập - Tự do - Hạnh phúc</w:t>
            </w:r>
          </w:p>
        </w:tc>
      </w:tr>
      <w:tr w:rsidR="005C7BCF" w:rsidRPr="00123FF6" w14:paraId="53426B6D" w14:textId="77777777" w:rsidTr="002E6B41">
        <w:tc>
          <w:tcPr>
            <w:tcW w:w="2308" w:type="pct"/>
            <w:shd w:val="clear" w:color="000000" w:fill="FFFFFF"/>
          </w:tcPr>
          <w:p w14:paraId="0B310323" w14:textId="70B579CA" w:rsidR="005C7BCF" w:rsidRPr="00597436" w:rsidRDefault="005C7BCF" w:rsidP="002350DE">
            <w:pPr>
              <w:autoSpaceDE w:val="0"/>
              <w:autoSpaceDN w:val="0"/>
              <w:adjustRightInd w:val="0"/>
              <w:spacing w:before="120"/>
              <w:jc w:val="center"/>
              <w:rPr>
                <w:rFonts w:ascii="Times New Roman" w:hAnsi="Times New Roman" w:cs="Times New Roman"/>
                <w:b/>
                <w:bCs/>
                <w:sz w:val="26"/>
                <w:szCs w:val="26"/>
                <w:lang w:val="en-US"/>
              </w:rPr>
            </w:pPr>
            <w:r w:rsidRPr="00597436">
              <w:rPr>
                <w:rFonts w:ascii="Times New Roman" w:hAnsi="Times New Roman" w:cs="Times New Roman"/>
                <w:sz w:val="26"/>
                <w:szCs w:val="26"/>
                <w:lang w:val="en"/>
              </w:rPr>
              <w:t>S</w:t>
            </w:r>
            <w:r w:rsidRPr="00597436">
              <w:rPr>
                <w:rFonts w:ascii="Times New Roman" w:hAnsi="Times New Roman" w:cs="Times New Roman"/>
                <w:sz w:val="26"/>
                <w:szCs w:val="26"/>
              </w:rPr>
              <w:t>ố:</w:t>
            </w:r>
            <w:r w:rsidR="000A320F" w:rsidRPr="00597436">
              <w:rPr>
                <w:rFonts w:ascii="Times New Roman" w:hAnsi="Times New Roman" w:cs="Times New Roman"/>
                <w:sz w:val="26"/>
                <w:szCs w:val="26"/>
                <w:lang w:val="en-US"/>
              </w:rPr>
              <w:t xml:space="preserve">    </w:t>
            </w:r>
            <w:r w:rsidR="0088056C" w:rsidRPr="00597436">
              <w:rPr>
                <w:rFonts w:ascii="Times New Roman" w:hAnsi="Times New Roman" w:cs="Times New Roman"/>
                <w:sz w:val="26"/>
                <w:szCs w:val="26"/>
                <w:lang w:val="en-US"/>
              </w:rPr>
              <w:t xml:space="preserve">    </w:t>
            </w:r>
            <w:r w:rsidR="000A320F" w:rsidRPr="00597436">
              <w:rPr>
                <w:rFonts w:ascii="Times New Roman" w:hAnsi="Times New Roman" w:cs="Times New Roman"/>
                <w:sz w:val="26"/>
                <w:szCs w:val="26"/>
                <w:lang w:val="en-US"/>
              </w:rPr>
              <w:t xml:space="preserve">  </w:t>
            </w:r>
            <w:r w:rsidRPr="00597436">
              <w:rPr>
                <w:rFonts w:ascii="Times New Roman" w:hAnsi="Times New Roman" w:cs="Times New Roman"/>
                <w:sz w:val="26"/>
                <w:szCs w:val="26"/>
              </w:rPr>
              <w:t>/B</w:t>
            </w:r>
            <w:r w:rsidRPr="00597436">
              <w:rPr>
                <w:rFonts w:ascii="Times New Roman" w:hAnsi="Times New Roman" w:cs="Times New Roman"/>
                <w:sz w:val="26"/>
                <w:szCs w:val="26"/>
                <w:lang w:val="en-US"/>
              </w:rPr>
              <w:t>C-S</w:t>
            </w:r>
            <w:r w:rsidR="00D856A0" w:rsidRPr="00597436">
              <w:rPr>
                <w:rFonts w:ascii="Times New Roman" w:hAnsi="Times New Roman" w:cs="Times New Roman"/>
                <w:sz w:val="26"/>
                <w:szCs w:val="26"/>
                <w:lang w:val="en-US"/>
              </w:rPr>
              <w:t>NNMT</w:t>
            </w:r>
          </w:p>
        </w:tc>
        <w:tc>
          <w:tcPr>
            <w:tcW w:w="2692" w:type="pct"/>
            <w:shd w:val="clear" w:color="000000" w:fill="FFFFFF"/>
          </w:tcPr>
          <w:p w14:paraId="72521D7E" w14:textId="7DBD9DC0" w:rsidR="005C7BCF" w:rsidRPr="00597436" w:rsidRDefault="005C7BCF" w:rsidP="002555E1">
            <w:pPr>
              <w:autoSpaceDE w:val="0"/>
              <w:autoSpaceDN w:val="0"/>
              <w:adjustRightInd w:val="0"/>
              <w:spacing w:before="120"/>
              <w:jc w:val="center"/>
              <w:rPr>
                <w:rFonts w:ascii="Times New Roman" w:hAnsi="Times New Roman" w:cs="Times New Roman"/>
                <w:b/>
                <w:bCs/>
                <w:sz w:val="26"/>
                <w:szCs w:val="26"/>
                <w:lang w:val="en"/>
              </w:rPr>
            </w:pPr>
            <w:r w:rsidRPr="00597436">
              <w:rPr>
                <w:rFonts w:ascii="Times New Roman" w:hAnsi="Times New Roman" w:cs="Times New Roman"/>
                <w:i/>
                <w:iCs/>
                <w:sz w:val="26"/>
                <w:szCs w:val="26"/>
              </w:rPr>
              <w:t xml:space="preserve">Thái Nguyên, ngày       tháng </w:t>
            </w:r>
            <w:r w:rsidR="00E80F1E" w:rsidRPr="00597436">
              <w:rPr>
                <w:rFonts w:ascii="Times New Roman" w:hAnsi="Times New Roman" w:cs="Times New Roman"/>
                <w:i/>
                <w:iCs/>
                <w:sz w:val="26"/>
                <w:szCs w:val="26"/>
                <w:lang w:val="en-US"/>
              </w:rPr>
              <w:t xml:space="preserve">   </w:t>
            </w:r>
            <w:r w:rsidRPr="00597436">
              <w:rPr>
                <w:rFonts w:ascii="Times New Roman" w:hAnsi="Times New Roman" w:cs="Times New Roman"/>
                <w:i/>
                <w:iCs/>
                <w:sz w:val="26"/>
                <w:szCs w:val="26"/>
              </w:rPr>
              <w:t xml:space="preserve"> năm 2026</w:t>
            </w:r>
          </w:p>
        </w:tc>
      </w:tr>
    </w:tbl>
    <w:p w14:paraId="395A4AD9" w14:textId="22230056" w:rsidR="00663D49" w:rsidRPr="00123FF6" w:rsidRDefault="00663D49" w:rsidP="00EA144A">
      <w:pPr>
        <w:autoSpaceDE w:val="0"/>
        <w:autoSpaceDN w:val="0"/>
        <w:adjustRightInd w:val="0"/>
        <w:jc w:val="center"/>
        <w:rPr>
          <w:rFonts w:ascii="Times New Roman" w:hAnsi="Times New Roman" w:cs="Times New Roman"/>
          <w:b/>
          <w:bCs/>
          <w:sz w:val="28"/>
          <w:szCs w:val="28"/>
          <w:lang w:val="en-US"/>
        </w:rPr>
      </w:pPr>
    </w:p>
    <w:p w14:paraId="06247862" w14:textId="1F9EAF06" w:rsidR="005C7BCF" w:rsidRPr="00123FF6" w:rsidRDefault="005C7BCF" w:rsidP="00123FF6">
      <w:pPr>
        <w:autoSpaceDE w:val="0"/>
        <w:autoSpaceDN w:val="0"/>
        <w:adjustRightInd w:val="0"/>
        <w:spacing w:before="120"/>
        <w:jc w:val="center"/>
        <w:rPr>
          <w:rFonts w:ascii="Times New Roman" w:hAnsi="Times New Roman" w:cs="Times New Roman"/>
          <w:b/>
          <w:bCs/>
          <w:sz w:val="28"/>
          <w:szCs w:val="28"/>
        </w:rPr>
      </w:pPr>
      <w:r w:rsidRPr="00123FF6">
        <w:rPr>
          <w:rFonts w:ascii="Times New Roman" w:hAnsi="Times New Roman" w:cs="Times New Roman"/>
          <w:b/>
          <w:bCs/>
          <w:sz w:val="28"/>
          <w:szCs w:val="28"/>
        </w:rPr>
        <w:t>BÁO CÁO</w:t>
      </w:r>
    </w:p>
    <w:p w14:paraId="402AED97" w14:textId="37EE4690" w:rsidR="005C7BCF" w:rsidRPr="00123FF6" w:rsidRDefault="005C7BCF" w:rsidP="00CC3F85">
      <w:pPr>
        <w:spacing w:before="120" w:after="240"/>
        <w:jc w:val="center"/>
        <w:rPr>
          <w:rFonts w:ascii="Times New Roman" w:hAnsi="Times New Roman" w:cs="Times New Roman"/>
          <w:b/>
          <w:bCs/>
          <w:spacing w:val="-8"/>
          <w:sz w:val="28"/>
          <w:szCs w:val="28"/>
        </w:rPr>
      </w:pPr>
      <w:r w:rsidRPr="00123FF6">
        <w:rPr>
          <w:rFonts w:ascii="Times New Roman" w:hAnsi="Times New Roman" w:cs="Times New Roman"/>
          <w:b/>
          <w:bCs/>
          <w:sz w:val="28"/>
          <w:szCs w:val="28"/>
        </w:rPr>
        <w:t xml:space="preserve">Tổng kết việc thi hành </w:t>
      </w:r>
      <w:r w:rsidR="00D650E5" w:rsidRPr="00123FF6">
        <w:rPr>
          <w:rFonts w:ascii="Times New Roman" w:hAnsi="Times New Roman" w:cs="Times New Roman"/>
          <w:b/>
          <w:bCs/>
          <w:color w:val="000000"/>
          <w:sz w:val="28"/>
          <w:szCs w:val="28"/>
        </w:rPr>
        <w:t xml:space="preserve">Quyết định ban hành </w:t>
      </w:r>
      <w:bookmarkStart w:id="0" w:name="loai_1_name"/>
      <w:r w:rsidR="00123FF6" w:rsidRPr="00123FF6">
        <w:rPr>
          <w:rFonts w:ascii="Times New Roman" w:hAnsi="Times New Roman" w:cs="Times New Roman"/>
          <w:b/>
          <w:sz w:val="28"/>
          <w:szCs w:val="28"/>
          <w:lang w:val="en-US"/>
        </w:rPr>
        <w:t>Quy định quản lý chất thải rắn sinh hoạt trên địa bàn tỉnh Thái Nguyên</w:t>
      </w:r>
      <w:bookmarkEnd w:id="0"/>
    </w:p>
    <w:p w14:paraId="49E99737" w14:textId="7BA21A02" w:rsidR="005C7BCF" w:rsidRPr="00D11BEF" w:rsidRDefault="00F669E2" w:rsidP="008473BE">
      <w:pPr>
        <w:spacing w:before="120" w:line="314" w:lineRule="exact"/>
        <w:ind w:firstLine="567"/>
        <w:jc w:val="both"/>
        <w:rPr>
          <w:rFonts w:ascii="Times New Roman" w:hAnsi="Times New Roman" w:cs="Times New Roman"/>
          <w:spacing w:val="-4"/>
          <w:sz w:val="28"/>
          <w:szCs w:val="28"/>
        </w:rPr>
      </w:pPr>
      <w:r>
        <w:rPr>
          <w:rFonts w:ascii="Times New Roman" w:hAnsi="Times New Roman" w:cs="Times New Roman"/>
          <w:sz w:val="28"/>
          <w:szCs w:val="28"/>
          <w:lang w:val="en-US"/>
        </w:rPr>
        <w:tab/>
      </w:r>
      <w:r w:rsidR="005C7BCF" w:rsidRPr="00D11BEF">
        <w:rPr>
          <w:rFonts w:ascii="Times New Roman" w:hAnsi="Times New Roman" w:cs="Times New Roman"/>
          <w:spacing w:val="-4"/>
          <w:sz w:val="28"/>
          <w:szCs w:val="28"/>
        </w:rPr>
        <w:t xml:space="preserve">Thực hiện quy định của Luật Ban hành văn bản quy phạm pháp luật, Sở </w:t>
      </w:r>
      <w:r w:rsidR="009C2706" w:rsidRPr="00D11BEF">
        <w:rPr>
          <w:rFonts w:ascii="Times New Roman" w:hAnsi="Times New Roman" w:cs="Times New Roman"/>
          <w:spacing w:val="-4"/>
          <w:sz w:val="28"/>
          <w:szCs w:val="28"/>
          <w:lang w:val="en-US"/>
        </w:rPr>
        <w:t>Nông nghiệp và Môi trường</w:t>
      </w:r>
      <w:r w:rsidR="005C7BCF" w:rsidRPr="00D11BEF">
        <w:rPr>
          <w:rFonts w:ascii="Times New Roman" w:hAnsi="Times New Roman" w:cs="Times New Roman"/>
          <w:spacing w:val="-4"/>
          <w:sz w:val="28"/>
          <w:szCs w:val="28"/>
        </w:rPr>
        <w:t xml:space="preserve"> tổng kết việc thi hành </w:t>
      </w:r>
      <w:r w:rsidR="0072678C" w:rsidRPr="00D11BEF">
        <w:rPr>
          <w:rFonts w:ascii="Times New Roman" w:hAnsi="Times New Roman" w:cs="Times New Roman"/>
          <w:color w:val="000000"/>
          <w:spacing w:val="-4"/>
          <w:sz w:val="28"/>
          <w:szCs w:val="28"/>
        </w:rPr>
        <w:t xml:space="preserve">Quyết định ban hành </w:t>
      </w:r>
      <w:r w:rsidR="0072678C" w:rsidRPr="00D11BEF">
        <w:rPr>
          <w:rFonts w:ascii="Times New Roman" w:hAnsi="Times New Roman" w:cs="Times New Roman"/>
          <w:spacing w:val="-4"/>
          <w:sz w:val="28"/>
          <w:szCs w:val="28"/>
          <w:lang w:val="en-US"/>
        </w:rPr>
        <w:t>Quy định quản lý chất thải rắn sinh hoạt trên địa bàn tỉnh Thái Nguyên</w:t>
      </w:r>
      <w:r w:rsidR="005C7BCF" w:rsidRPr="00D11BEF">
        <w:rPr>
          <w:rFonts w:ascii="Times New Roman" w:hAnsi="Times New Roman" w:cs="Times New Roman"/>
          <w:spacing w:val="-4"/>
          <w:sz w:val="28"/>
          <w:szCs w:val="28"/>
        </w:rPr>
        <w:t>. Kết quả như sau:</w:t>
      </w:r>
    </w:p>
    <w:p w14:paraId="215AFF43" w14:textId="54F082CE" w:rsidR="005C7BCF" w:rsidRPr="00D11BEF" w:rsidRDefault="005C7BCF" w:rsidP="008473BE">
      <w:pPr>
        <w:autoSpaceDE w:val="0"/>
        <w:autoSpaceDN w:val="0"/>
        <w:adjustRightInd w:val="0"/>
        <w:spacing w:before="120" w:line="314" w:lineRule="exact"/>
        <w:ind w:firstLine="567"/>
        <w:jc w:val="both"/>
        <w:rPr>
          <w:rFonts w:ascii="Times New Roman" w:hAnsi="Times New Roman" w:cs="Times New Roman"/>
          <w:sz w:val="28"/>
          <w:szCs w:val="28"/>
        </w:rPr>
      </w:pPr>
      <w:r w:rsidRPr="00D11BEF">
        <w:rPr>
          <w:rFonts w:ascii="Times New Roman" w:hAnsi="Times New Roman" w:cs="Times New Roman"/>
          <w:b/>
          <w:bCs/>
          <w:sz w:val="28"/>
          <w:szCs w:val="28"/>
        </w:rPr>
        <w:t>I. BỐI CẢNH THỰC HIỆN TỔNG KẾT</w:t>
      </w:r>
    </w:p>
    <w:p w14:paraId="6260DE6D" w14:textId="77777777" w:rsidR="00D856A0" w:rsidRPr="00D11BEF" w:rsidRDefault="005C7BCF" w:rsidP="008473BE">
      <w:pPr>
        <w:autoSpaceDE w:val="0"/>
        <w:autoSpaceDN w:val="0"/>
        <w:adjustRightInd w:val="0"/>
        <w:spacing w:before="120" w:line="314" w:lineRule="exact"/>
        <w:ind w:firstLine="567"/>
        <w:jc w:val="both"/>
        <w:rPr>
          <w:rFonts w:ascii="Times New Roman" w:hAnsi="Times New Roman" w:cs="Times New Roman"/>
          <w:b/>
          <w:bCs/>
          <w:sz w:val="28"/>
          <w:szCs w:val="28"/>
          <w:lang w:val="en-US"/>
        </w:rPr>
      </w:pPr>
      <w:r w:rsidRPr="00D11BEF">
        <w:rPr>
          <w:rFonts w:ascii="Times New Roman" w:hAnsi="Times New Roman" w:cs="Times New Roman"/>
          <w:b/>
          <w:bCs/>
          <w:sz w:val="28"/>
          <w:szCs w:val="28"/>
        </w:rPr>
        <w:t>1. Bối cảnh liên quan đến dự thảo</w:t>
      </w:r>
    </w:p>
    <w:p w14:paraId="532263B3" w14:textId="713D1592" w:rsidR="00EB6A86" w:rsidRPr="00D11BEF" w:rsidRDefault="00EB6A86" w:rsidP="008473BE">
      <w:pPr>
        <w:widowControl w:val="0"/>
        <w:tabs>
          <w:tab w:val="right" w:leader="dot" w:pos="7920"/>
        </w:tabs>
        <w:spacing w:before="120" w:line="314" w:lineRule="exact"/>
        <w:ind w:firstLine="567"/>
        <w:jc w:val="both"/>
        <w:rPr>
          <w:rFonts w:ascii="Times New Roman" w:hAnsi="Times New Roman" w:cs="Times New Roman"/>
          <w:sz w:val="28"/>
          <w:szCs w:val="28"/>
          <w:lang w:val="en-US"/>
        </w:rPr>
      </w:pPr>
      <w:r w:rsidRPr="00D11BEF">
        <w:rPr>
          <w:rFonts w:ascii="Times New Roman" w:hAnsi="Times New Roman" w:cs="Times New Roman"/>
          <w:sz w:val="28"/>
          <w:szCs w:val="28"/>
          <w:lang w:val="en-US"/>
        </w:rPr>
        <w:t xml:space="preserve">Để sớm đưa các quy định của Luật Bảo vệ môi trường năm 2020 về quản lý chất thải rắn sinh hoạt (CTRSH) của hộ gia đình, cá nhân đi vào cuộc sống, đồng thời bảo đảm các điều kiện cho việc tổ chức thực hiện quy định về quản lý CTRSH của hộ gia đình, cá nhân một cách đồng bộ và hiệu quả, </w:t>
      </w:r>
      <w:r w:rsidRPr="00D11BEF">
        <w:rPr>
          <w:rFonts w:ascii="Times New Roman" w:hAnsi="Times New Roman" w:cs="Times New Roman"/>
          <w:color w:val="000000"/>
          <w:sz w:val="28"/>
          <w:szCs w:val="28"/>
        </w:rPr>
        <w:t xml:space="preserve">tạo sự chuyển biến rõ nét trong </w:t>
      </w:r>
      <w:r w:rsidRPr="00D11BEF">
        <w:rPr>
          <w:rFonts w:ascii="Times New Roman" w:hAnsi="Times New Roman" w:cs="Times New Roman"/>
          <w:sz w:val="28"/>
          <w:szCs w:val="28"/>
        </w:rPr>
        <w:t>công tác thu gom,</w:t>
      </w:r>
      <w:r w:rsidRPr="00D11BEF">
        <w:rPr>
          <w:rFonts w:ascii="Times New Roman" w:hAnsi="Times New Roman" w:cs="Times New Roman"/>
          <w:sz w:val="28"/>
          <w:szCs w:val="28"/>
          <w:lang w:val="en-US"/>
        </w:rPr>
        <w:t xml:space="preserve"> vận chuyển,</w:t>
      </w:r>
      <w:r w:rsidRPr="00D11BEF">
        <w:rPr>
          <w:rFonts w:ascii="Times New Roman" w:hAnsi="Times New Roman" w:cs="Times New Roman"/>
          <w:sz w:val="28"/>
          <w:szCs w:val="28"/>
        </w:rPr>
        <w:t xml:space="preserve"> xử lý CTR</w:t>
      </w:r>
      <w:r w:rsidRPr="00D11BEF">
        <w:rPr>
          <w:rFonts w:ascii="Times New Roman" w:hAnsi="Times New Roman" w:cs="Times New Roman"/>
          <w:sz w:val="28"/>
          <w:szCs w:val="28"/>
          <w:lang w:val="en-US"/>
        </w:rPr>
        <w:t>SH</w:t>
      </w:r>
      <w:r w:rsidRPr="00D11BEF">
        <w:rPr>
          <w:rFonts w:ascii="Times New Roman" w:hAnsi="Times New Roman" w:cs="Times New Roman"/>
          <w:sz w:val="28"/>
          <w:szCs w:val="28"/>
        </w:rPr>
        <w:t xml:space="preserve"> </w:t>
      </w:r>
      <w:r w:rsidRPr="00D11BEF">
        <w:rPr>
          <w:rFonts w:ascii="Times New Roman" w:hAnsi="Times New Roman" w:cs="Times New Roman"/>
          <w:sz w:val="28"/>
          <w:szCs w:val="28"/>
          <w:lang w:val="en-US"/>
        </w:rPr>
        <w:t xml:space="preserve">của hộ gia đình, cá nhân </w:t>
      </w:r>
      <w:r w:rsidRPr="00D11BEF">
        <w:rPr>
          <w:rFonts w:ascii="Times New Roman" w:hAnsi="Times New Roman" w:cs="Times New Roman"/>
          <w:sz w:val="28"/>
          <w:szCs w:val="28"/>
        </w:rPr>
        <w:t>trên địa bàn</w:t>
      </w:r>
      <w:r w:rsidRPr="00D11BEF">
        <w:rPr>
          <w:rFonts w:ascii="Times New Roman" w:hAnsi="Times New Roman" w:cs="Times New Roman"/>
          <w:sz w:val="28"/>
          <w:szCs w:val="28"/>
          <w:lang w:val="en-US"/>
        </w:rPr>
        <w:t xml:space="preserve"> tỉnh</w:t>
      </w:r>
      <w:r w:rsidRPr="00D11BEF">
        <w:rPr>
          <w:rFonts w:ascii="Times New Roman" w:hAnsi="Times New Roman" w:cs="Times New Roman"/>
          <w:sz w:val="28"/>
          <w:szCs w:val="28"/>
        </w:rPr>
        <w:t>, cụ thể</w:t>
      </w:r>
      <w:r w:rsidRPr="00D11BEF">
        <w:rPr>
          <w:rFonts w:ascii="Times New Roman" w:hAnsi="Times New Roman" w:cs="Times New Roman"/>
          <w:sz w:val="28"/>
          <w:szCs w:val="28"/>
          <w:lang w:val="en-US"/>
        </w:rPr>
        <w:t xml:space="preserve"> hóa </w:t>
      </w:r>
      <w:r w:rsidRPr="00D11BEF">
        <w:rPr>
          <w:rFonts w:ascii="Times New Roman" w:hAnsi="Times New Roman" w:cs="Times New Roman"/>
          <w:sz w:val="28"/>
          <w:szCs w:val="28"/>
        </w:rPr>
        <w:t xml:space="preserve">trách nhiệm </w:t>
      </w:r>
      <w:r w:rsidRPr="00D11BEF">
        <w:rPr>
          <w:rFonts w:ascii="Times New Roman" w:hAnsi="Times New Roman" w:cs="Times New Roman"/>
          <w:sz w:val="28"/>
          <w:szCs w:val="28"/>
          <w:lang w:val="en-US"/>
        </w:rPr>
        <w:t>của</w:t>
      </w:r>
      <w:r w:rsidRPr="00D11BEF">
        <w:rPr>
          <w:rFonts w:ascii="Times New Roman" w:hAnsi="Times New Roman" w:cs="Times New Roman"/>
          <w:sz w:val="28"/>
          <w:szCs w:val="28"/>
        </w:rPr>
        <w:t xml:space="preserve"> các sở, ban, ngành, đoàn thể, các cấp chính quyền địa phương và tổ chức, cá nhân tham gia.</w:t>
      </w:r>
    </w:p>
    <w:p w14:paraId="36BD1157" w14:textId="5B5C4B85" w:rsidR="00057652" w:rsidRPr="00D11BEF" w:rsidRDefault="00057652" w:rsidP="008473BE">
      <w:pPr>
        <w:widowControl w:val="0"/>
        <w:tabs>
          <w:tab w:val="right" w:leader="dot" w:pos="7920"/>
        </w:tabs>
        <w:spacing w:before="120" w:line="314" w:lineRule="exact"/>
        <w:ind w:firstLine="567"/>
        <w:jc w:val="both"/>
        <w:rPr>
          <w:rFonts w:ascii="Times New Roman" w:hAnsi="Times New Roman" w:cs="Times New Roman"/>
          <w:sz w:val="28"/>
          <w:szCs w:val="28"/>
        </w:rPr>
      </w:pPr>
      <w:r w:rsidRPr="00D11BEF">
        <w:rPr>
          <w:rFonts w:ascii="Times New Roman" w:hAnsi="Times New Roman" w:cs="Times New Roman"/>
          <w:sz w:val="28"/>
          <w:szCs w:val="28"/>
        </w:rPr>
        <w:t xml:space="preserve">Thực các quy định về quản lý CTRSH theo Luật </w:t>
      </w:r>
      <w:r w:rsidRPr="00D11BEF">
        <w:rPr>
          <w:rFonts w:ascii="Times New Roman" w:hAnsi="Times New Roman" w:cs="Times New Roman"/>
          <w:sz w:val="28"/>
          <w:szCs w:val="28"/>
          <w:lang w:val="en-US"/>
        </w:rPr>
        <w:t>Bảo vệ môi trường</w:t>
      </w:r>
      <w:r w:rsidRPr="00D11BEF">
        <w:rPr>
          <w:rFonts w:ascii="Times New Roman" w:hAnsi="Times New Roman" w:cs="Times New Roman"/>
          <w:sz w:val="28"/>
          <w:szCs w:val="28"/>
        </w:rPr>
        <w:t xml:space="preserve"> 2020, UBND tỉnh Thái Nguyên (trước sáp nhập) đã ban hành Quyết định số 23/2022/QĐ-UBND ngày 21/11/2022 ban </w:t>
      </w:r>
      <w:r w:rsidR="00102BFE" w:rsidRPr="00D11BEF">
        <w:rPr>
          <w:rFonts w:ascii="Times New Roman" w:hAnsi="Times New Roman" w:cs="Times New Roman"/>
          <w:sz w:val="28"/>
          <w:szCs w:val="28"/>
        </w:rPr>
        <w:t>hà</w:t>
      </w:r>
      <w:r w:rsidRPr="00D11BEF">
        <w:rPr>
          <w:rFonts w:ascii="Times New Roman" w:hAnsi="Times New Roman" w:cs="Times New Roman"/>
          <w:sz w:val="28"/>
          <w:szCs w:val="28"/>
        </w:rPr>
        <w:t>nh quy định về quản lý chất thải rắn sinh hoạt trên địa bàn tỉnh Thái Nguyên; UBND tỉnh Bắc Kạn (trước sáp nhập) đã ban hành Quyết định số 21/2024/QĐ-UBND ngày 28/10/2024 ban hành Quy định về quản lý chất thải rắn trên địa bàn tỉnh Bắc Kạn</w:t>
      </w:r>
      <w:r w:rsidRPr="00D11BEF">
        <w:rPr>
          <w:rFonts w:ascii="Times New Roman" w:hAnsi="Times New Roman" w:cs="Times New Roman"/>
          <w:sz w:val="28"/>
          <w:szCs w:val="28"/>
          <w:lang w:val="en-US"/>
        </w:rPr>
        <w:t xml:space="preserve"> (trong đó có quy định nội dung về quản lý CTRSH)</w:t>
      </w:r>
      <w:r w:rsidRPr="00D11BEF">
        <w:rPr>
          <w:rFonts w:ascii="Times New Roman" w:hAnsi="Times New Roman" w:cs="Times New Roman"/>
          <w:sz w:val="28"/>
          <w:szCs w:val="28"/>
        </w:rPr>
        <w:t>.</w:t>
      </w:r>
    </w:p>
    <w:p w14:paraId="3E89FA88" w14:textId="29C02903" w:rsidR="00517321" w:rsidRPr="00D11BEF" w:rsidRDefault="00517321" w:rsidP="008473BE">
      <w:pPr>
        <w:widowControl w:val="0"/>
        <w:tabs>
          <w:tab w:val="right" w:leader="dot" w:pos="7920"/>
        </w:tabs>
        <w:spacing w:before="120" w:line="314" w:lineRule="exact"/>
        <w:ind w:firstLine="567"/>
        <w:jc w:val="both"/>
        <w:rPr>
          <w:rFonts w:ascii="Times New Roman" w:hAnsi="Times New Roman" w:cs="Times New Roman"/>
          <w:sz w:val="28"/>
          <w:szCs w:val="28"/>
        </w:rPr>
      </w:pPr>
      <w:r w:rsidRPr="00D11BEF">
        <w:rPr>
          <w:rFonts w:ascii="Times New Roman" w:hAnsi="Times New Roman" w:cs="Times New Roman"/>
          <w:sz w:val="28"/>
          <w:szCs w:val="28"/>
        </w:rPr>
        <w:t>Đến nay, so với thời điểm ban hành 02 quy định nêu trên, Luật BVMT 2020 đã được sửa đổi (Luật sửa đổi, bổ sung  một số điều của 15 Luật) và các văn bản hướng dẫn đã được điều chỉnh, bổ sung (Nghị định số 08/2022/NĐ-CP ngày 10/01/2022 của Chính phủ quy định chi tiết một số điều của Luật Bảo vệ môi trường được sử đổi, bổ sung bởi Nghị định số 05/2025/NĐ-CP ngày 06/01/2025 và Nghị định số 48/2026/NĐ-CP ngày 29/01/2026; Thông tư số 02/2022/TT-BTNMT ngày 10/01/2022 của Bộ trưởng Bộ Tài nguyên và Môi trường quy định chi tiết thi hành một số điều của Luật Bảo vệ môi trường được sửa đổi, bổ sung bởi Thông tư số 07/2025/TT-BTNMT ngày 28/02/2025 và Thông tư số 09/2026/TT-BTNM ngày 29/01/2026).</w:t>
      </w:r>
    </w:p>
    <w:p w14:paraId="36070913" w14:textId="77777777" w:rsidR="00C7027E" w:rsidRPr="00D11BEF" w:rsidRDefault="00517321" w:rsidP="008473BE">
      <w:pPr>
        <w:widowControl w:val="0"/>
        <w:tabs>
          <w:tab w:val="right" w:leader="dot" w:pos="7920"/>
        </w:tabs>
        <w:spacing w:before="120" w:line="314" w:lineRule="exact"/>
        <w:ind w:firstLine="567"/>
        <w:jc w:val="both"/>
        <w:rPr>
          <w:rFonts w:ascii="Times New Roman" w:hAnsi="Times New Roman" w:cs="Times New Roman"/>
          <w:sz w:val="28"/>
          <w:szCs w:val="28"/>
        </w:rPr>
        <w:sectPr w:rsidR="00C7027E" w:rsidRPr="00D11BEF" w:rsidSect="00C7027E">
          <w:headerReference w:type="default" r:id="rId8"/>
          <w:pgSz w:w="11907" w:h="16840" w:code="9"/>
          <w:pgMar w:top="1134" w:right="1134" w:bottom="1134" w:left="1701" w:header="720" w:footer="720" w:gutter="0"/>
          <w:cols w:space="720"/>
          <w:titlePg/>
          <w:docGrid w:linePitch="360"/>
        </w:sectPr>
      </w:pPr>
      <w:r w:rsidRPr="00D11BEF">
        <w:rPr>
          <w:rFonts w:ascii="Times New Roman" w:hAnsi="Times New Roman" w:cs="Times New Roman"/>
          <w:sz w:val="28"/>
          <w:szCs w:val="28"/>
        </w:rPr>
        <w:t>Đồng thời, sau khi thực hiện chính quyền địa phương 2 cấp, thành lập tỉnh Thái Nguyên mới (sáp nhập tỉnh Thái Nguyên và tỉnh Bắc Kạn cũ) với số đơn vị hành chính cấp xã của tỉnh Thái Nguyên là 92 đơn vị, do vậy cần thiết phải ban hành quy định quản lý CTRSH trên địa bàn tỉnh Thái Nguyên để thống nhất thực hiện trên phạm vi toàn tỉnh.</w:t>
      </w:r>
    </w:p>
    <w:p w14:paraId="0951219F" w14:textId="5BE2B430" w:rsidR="00EB04CC" w:rsidRPr="00D11BEF" w:rsidRDefault="004C277A" w:rsidP="008473BE">
      <w:pPr>
        <w:widowControl w:val="0"/>
        <w:tabs>
          <w:tab w:val="right" w:leader="dot" w:pos="7920"/>
        </w:tabs>
        <w:spacing w:before="120" w:line="310" w:lineRule="exact"/>
        <w:ind w:firstLine="567"/>
        <w:jc w:val="both"/>
        <w:rPr>
          <w:rFonts w:ascii="Times New Roman" w:hAnsi="Times New Roman" w:cs="Times New Roman"/>
          <w:spacing w:val="-4"/>
          <w:sz w:val="28"/>
          <w:szCs w:val="28"/>
          <w:lang w:val="nl-NL"/>
        </w:rPr>
      </w:pPr>
      <w:r w:rsidRPr="00D11BEF">
        <w:rPr>
          <w:rFonts w:ascii="Times New Roman" w:hAnsi="Times New Roman" w:cs="Times New Roman"/>
          <w:iCs/>
          <w:spacing w:val="-4"/>
          <w:sz w:val="28"/>
          <w:szCs w:val="28"/>
        </w:rPr>
        <w:lastRenderedPageBreak/>
        <w:t>Trong bối cảnh hợp nhất 02 tỉnh Thái Nguyên và tỉnh Bắc Kạn thành tỉnh Thái Nguyên</w:t>
      </w:r>
      <w:r w:rsidR="002926A1" w:rsidRPr="00D11BEF">
        <w:rPr>
          <w:rFonts w:ascii="Times New Roman" w:hAnsi="Times New Roman" w:cs="Times New Roman"/>
          <w:iCs/>
          <w:spacing w:val="-4"/>
          <w:sz w:val="28"/>
          <w:szCs w:val="28"/>
          <w:lang w:val="en-US"/>
        </w:rPr>
        <w:t xml:space="preserve"> mới</w:t>
      </w:r>
      <w:r w:rsidRPr="00D11BEF">
        <w:rPr>
          <w:rFonts w:ascii="Times New Roman" w:hAnsi="Times New Roman" w:cs="Times New Roman"/>
          <w:iCs/>
          <w:spacing w:val="-4"/>
          <w:sz w:val="28"/>
          <w:szCs w:val="28"/>
        </w:rPr>
        <w:t xml:space="preserve"> và</w:t>
      </w:r>
      <w:r w:rsidRPr="00D11BEF">
        <w:rPr>
          <w:rFonts w:ascii="Times New Roman" w:hAnsi="Times New Roman" w:cs="Times New Roman"/>
          <w:spacing w:val="-4"/>
          <w:sz w:val="28"/>
          <w:szCs w:val="28"/>
        </w:rPr>
        <w:t xml:space="preserve"> thực hiện mô hình chính quyền địa phương 2 cấp</w:t>
      </w:r>
      <w:r w:rsidR="00CB3C49" w:rsidRPr="00D11BEF">
        <w:rPr>
          <w:rFonts w:ascii="Times New Roman" w:hAnsi="Times New Roman" w:cs="Times New Roman"/>
          <w:spacing w:val="-4"/>
          <w:sz w:val="28"/>
          <w:szCs w:val="28"/>
          <w:lang w:val="nl-NL"/>
        </w:rPr>
        <w:t xml:space="preserve">. Căn cứ các quy định pháp luật về bảo vệ môi trường hiện hành; nội dung phương án quy hoạch công tác quản lý chất thải rắn trong quy hoạch điều chỉnh  tỉnh Thái Nguyên thời kỳ 2021 - 2030, định hướng đến năm 2050 đã được UBND tỉnh phê duyệt tại Quyết định số 292/QĐ-UBND; yêu cầu về tỷ lệ </w:t>
      </w:r>
      <w:r w:rsidR="00517321" w:rsidRPr="00D11BEF">
        <w:rPr>
          <w:rFonts w:ascii="Times New Roman" w:hAnsi="Times New Roman" w:cs="Times New Roman"/>
          <w:spacing w:val="-4"/>
          <w:sz w:val="28"/>
          <w:szCs w:val="28"/>
          <w:lang w:val="nl-NL"/>
        </w:rPr>
        <w:t>CTRSH</w:t>
      </w:r>
      <w:r w:rsidR="00CB3C49" w:rsidRPr="00D11BEF">
        <w:rPr>
          <w:rFonts w:ascii="Times New Roman" w:hAnsi="Times New Roman" w:cs="Times New Roman"/>
          <w:spacing w:val="-4"/>
          <w:sz w:val="28"/>
          <w:szCs w:val="28"/>
          <w:lang w:val="nl-NL"/>
        </w:rPr>
        <w:t xml:space="preserve"> được thu gom, xử lý giai đoạn 2026 - 2030 theo các văn bản chỉ đạo của Tỉnh uỷ, HĐND tỉnh, UBND tỉnh</w:t>
      </w:r>
      <w:r w:rsidR="00CB3C49" w:rsidRPr="00D11BEF">
        <w:rPr>
          <w:rFonts w:ascii="Times New Roman" w:hAnsi="Times New Roman" w:cs="Times New Roman"/>
          <w:spacing w:val="-4"/>
          <w:sz w:val="28"/>
          <w:szCs w:val="28"/>
          <w:vertAlign w:val="superscript"/>
          <w:lang w:val="nl-NL"/>
        </w:rPr>
        <w:footnoteReference w:id="1"/>
      </w:r>
      <w:r w:rsidR="00CB3C49" w:rsidRPr="00D11BEF">
        <w:rPr>
          <w:rFonts w:ascii="Times New Roman" w:hAnsi="Times New Roman" w:cs="Times New Roman"/>
          <w:spacing w:val="-4"/>
          <w:sz w:val="28"/>
          <w:szCs w:val="28"/>
          <w:lang w:val="nl-NL"/>
        </w:rPr>
        <w:t>;</w:t>
      </w:r>
      <w:r w:rsidR="00EB04CC" w:rsidRPr="00D11BEF">
        <w:rPr>
          <w:rFonts w:ascii="Times New Roman" w:hAnsi="Times New Roman" w:cs="Times New Roman"/>
          <w:spacing w:val="-4"/>
          <w:sz w:val="28"/>
          <w:szCs w:val="28"/>
          <w:lang w:val="nl-NL"/>
        </w:rPr>
        <w:t xml:space="preserve"> </w:t>
      </w:r>
      <w:r w:rsidR="00625232" w:rsidRPr="00D11BEF">
        <w:rPr>
          <w:rFonts w:ascii="Times New Roman" w:hAnsi="Times New Roman" w:cs="Times New Roman"/>
          <w:spacing w:val="-4"/>
          <w:sz w:val="28"/>
          <w:szCs w:val="28"/>
          <w:lang w:val="nl-NL"/>
        </w:rPr>
        <w:t>thực hiện chỉ đạo của UBND tỉnh tại</w:t>
      </w:r>
      <w:r w:rsidR="00EB04CC" w:rsidRPr="00D11BEF">
        <w:rPr>
          <w:rFonts w:ascii="Times New Roman" w:hAnsi="Times New Roman" w:cs="Times New Roman"/>
          <w:spacing w:val="-4"/>
          <w:sz w:val="28"/>
          <w:szCs w:val="28"/>
          <w:lang w:val="nl-NL"/>
        </w:rPr>
        <w:t xml:space="preserve"> Văn bản số 3600/UBND-CNN&amp;XD ngày 09/4/2026 giao Sở Nông nghiệp và Môi trường tham mưu ban hành Chỉ thị về một số giải pháp cấp bách trong công tác quản lý </w:t>
      </w:r>
      <w:r w:rsidR="00AC5487" w:rsidRPr="00D11BEF">
        <w:rPr>
          <w:rFonts w:ascii="Times New Roman" w:hAnsi="Times New Roman" w:cs="Times New Roman"/>
          <w:spacing w:val="-4"/>
          <w:sz w:val="28"/>
          <w:szCs w:val="28"/>
          <w:lang w:val="nl-NL"/>
        </w:rPr>
        <w:t>CTRSH</w:t>
      </w:r>
      <w:r w:rsidR="00EB04CC" w:rsidRPr="00D11BEF">
        <w:rPr>
          <w:rFonts w:ascii="Times New Roman" w:hAnsi="Times New Roman" w:cs="Times New Roman"/>
          <w:spacing w:val="-4"/>
          <w:sz w:val="28"/>
          <w:szCs w:val="28"/>
          <w:lang w:val="nl-NL"/>
        </w:rPr>
        <w:t xml:space="preserve">, kế hoạch quản lý CTRSH và sửa đổi, bổ sung quy định về quản lý CTRSH trên địa bàn tỉnh; Kế hoạch số 180/KH-UBND ngày 23/4/2026 về việc tập trung cao điểm xử lý văn bản quy phạm pháp luật của Hội đồng nhân dân, Ủy ban nhân dân tỉnh Thái Nguyên (trước sáp nhập) và tỉnh Bắc Kạn (trước sáp nhập), trong đó giao Sở Nông nghiệp và Môi trường tham mưu ban hành mới Quyết định ban hành Quy định về quản lý CTRSH trên địa bàn tỉnh Thái </w:t>
      </w:r>
      <w:r w:rsidR="00102BFE" w:rsidRPr="00D11BEF">
        <w:rPr>
          <w:rFonts w:ascii="Times New Roman" w:hAnsi="Times New Roman" w:cs="Times New Roman"/>
          <w:spacing w:val="-4"/>
          <w:sz w:val="28"/>
          <w:szCs w:val="28"/>
          <w:lang w:val="nl-NL"/>
        </w:rPr>
        <w:t>Nguyên; Văn bản số 5162/UBND-CNN&amp;XD ngày 12/5/2026 của UBND tỉnh giao Sở Nông nghiệp và Môi trường tham mưu UBND tỉnh ban hành văn bản quy phạm pháp luật về bảo vệ môi trường, trong đó có Quyết định ban hành Quy định về quản lý CTRSH trên địa bàn tỉnh Thái Nguyên.</w:t>
      </w:r>
    </w:p>
    <w:p w14:paraId="1F6BE587" w14:textId="18B247D3" w:rsidR="00EB04CC" w:rsidRPr="00D11BEF" w:rsidRDefault="00AC5487" w:rsidP="008473BE">
      <w:pPr>
        <w:widowControl w:val="0"/>
        <w:tabs>
          <w:tab w:val="right" w:leader="dot" w:pos="7920"/>
        </w:tabs>
        <w:spacing w:before="120" w:line="310" w:lineRule="exact"/>
        <w:ind w:firstLine="567"/>
        <w:jc w:val="both"/>
        <w:rPr>
          <w:rFonts w:ascii="Times New Roman" w:hAnsi="Times New Roman" w:cs="Times New Roman"/>
          <w:sz w:val="28"/>
          <w:szCs w:val="28"/>
          <w:lang w:val="nl-NL"/>
        </w:rPr>
      </w:pPr>
      <w:r w:rsidRPr="00D11BEF">
        <w:rPr>
          <w:rFonts w:ascii="Times New Roman" w:hAnsi="Times New Roman" w:cs="Times New Roman"/>
          <w:sz w:val="28"/>
          <w:szCs w:val="28"/>
          <w:lang w:val="nl-NL"/>
        </w:rPr>
        <w:t>Thực hiện nhiệm vụ được giao, Sở Nông nghiệp và Môi trường tiến hành xây dựng Quyết định ban hành Quy định về quản lý CTRSH trên địa bàn tỉnh Thái Nguyên trình UBND tỉnh ban hành theo quy định</w:t>
      </w:r>
      <w:r w:rsidRPr="00D11BEF">
        <w:rPr>
          <w:rStyle w:val="FootnoteReference"/>
          <w:rFonts w:ascii="Times New Roman" w:hAnsi="Times New Roman" w:cs="Times New Roman"/>
          <w:sz w:val="28"/>
          <w:szCs w:val="28"/>
          <w:lang w:val="nl-NL"/>
        </w:rPr>
        <w:footnoteReference w:id="2"/>
      </w:r>
      <w:r w:rsidRPr="00D11BEF">
        <w:rPr>
          <w:rFonts w:ascii="Times New Roman" w:hAnsi="Times New Roman" w:cs="Times New Roman"/>
          <w:sz w:val="28"/>
          <w:szCs w:val="28"/>
          <w:lang w:val="nl-NL"/>
        </w:rPr>
        <w:t>.</w:t>
      </w:r>
    </w:p>
    <w:p w14:paraId="06B02A0A" w14:textId="77777777" w:rsidR="004A1CA6" w:rsidRPr="00D11BEF" w:rsidRDefault="005C7BCF" w:rsidP="008473BE">
      <w:pPr>
        <w:autoSpaceDE w:val="0"/>
        <w:autoSpaceDN w:val="0"/>
        <w:adjustRightInd w:val="0"/>
        <w:spacing w:before="120" w:line="310" w:lineRule="exact"/>
        <w:ind w:firstLine="567"/>
        <w:jc w:val="both"/>
        <w:rPr>
          <w:rFonts w:ascii="Times New Roman" w:hAnsi="Times New Roman" w:cs="Times New Roman"/>
          <w:spacing w:val="-2"/>
          <w:sz w:val="28"/>
          <w:szCs w:val="28"/>
          <w:lang w:val="en-US"/>
        </w:rPr>
      </w:pPr>
      <w:r w:rsidRPr="00D11BEF">
        <w:rPr>
          <w:rFonts w:ascii="Times New Roman" w:hAnsi="Times New Roman" w:cs="Times New Roman"/>
          <w:b/>
          <w:sz w:val="28"/>
          <w:szCs w:val="28"/>
          <w:shd w:val="clear" w:color="auto" w:fill="FFFFFF"/>
        </w:rPr>
        <w:t>2. Quá trình thực hiện tổng kết</w:t>
      </w:r>
    </w:p>
    <w:p w14:paraId="7BD4FA49" w14:textId="6C4694FE" w:rsidR="008D18AE" w:rsidRPr="00D11BEF" w:rsidRDefault="0059472A" w:rsidP="008473BE">
      <w:pPr>
        <w:autoSpaceDE w:val="0"/>
        <w:autoSpaceDN w:val="0"/>
        <w:adjustRightInd w:val="0"/>
        <w:spacing w:before="120" w:line="310" w:lineRule="exact"/>
        <w:ind w:firstLine="567"/>
        <w:jc w:val="both"/>
        <w:rPr>
          <w:rFonts w:ascii="Times New Roman" w:hAnsi="Times New Roman" w:cs="Times New Roman"/>
          <w:spacing w:val="-8"/>
          <w:sz w:val="28"/>
          <w:szCs w:val="28"/>
          <w:shd w:val="clear" w:color="auto" w:fill="FFFFFF"/>
          <w:lang w:val="en-US"/>
        </w:rPr>
      </w:pPr>
      <w:r w:rsidRPr="00D11BEF">
        <w:rPr>
          <w:rFonts w:ascii="Times New Roman" w:hAnsi="Times New Roman" w:cs="Times New Roman"/>
          <w:spacing w:val="-6"/>
          <w:sz w:val="28"/>
          <w:szCs w:val="28"/>
          <w:shd w:val="clear" w:color="auto" w:fill="FFFFFF"/>
          <w:lang w:val="en-US"/>
        </w:rPr>
        <w:t>Sở Nông nghiệp và Môi trường</w:t>
      </w:r>
      <w:r w:rsidR="00E268DE" w:rsidRPr="00D11BEF">
        <w:rPr>
          <w:rFonts w:ascii="Times New Roman" w:hAnsi="Times New Roman" w:cs="Times New Roman"/>
          <w:spacing w:val="-6"/>
          <w:sz w:val="28"/>
          <w:szCs w:val="28"/>
          <w:shd w:val="clear" w:color="auto" w:fill="FFFFFF"/>
          <w:lang w:val="en-US"/>
        </w:rPr>
        <w:t xml:space="preserve"> </w:t>
      </w:r>
      <w:r w:rsidR="00303E4E" w:rsidRPr="00D11BEF">
        <w:rPr>
          <w:rFonts w:ascii="Times New Roman" w:hAnsi="Times New Roman" w:cs="Times New Roman"/>
          <w:spacing w:val="-6"/>
          <w:sz w:val="28"/>
          <w:szCs w:val="28"/>
          <w:shd w:val="clear" w:color="auto" w:fill="FFFFFF"/>
        </w:rPr>
        <w:t xml:space="preserve">đã thực hiện </w:t>
      </w:r>
      <w:r w:rsidR="00E268DE" w:rsidRPr="00D11BEF">
        <w:rPr>
          <w:rFonts w:ascii="Times New Roman" w:hAnsi="Times New Roman" w:cs="Times New Roman"/>
          <w:sz w:val="28"/>
          <w:szCs w:val="28"/>
        </w:rPr>
        <w:t xml:space="preserve">việc thi hành </w:t>
      </w:r>
      <w:r w:rsidR="005D433C" w:rsidRPr="00D11BEF">
        <w:rPr>
          <w:rFonts w:ascii="Times New Roman" w:hAnsi="Times New Roman" w:cs="Times New Roman"/>
          <w:color w:val="000000"/>
          <w:spacing w:val="-4"/>
          <w:sz w:val="28"/>
          <w:szCs w:val="28"/>
        </w:rPr>
        <w:t xml:space="preserve">Quyết định ban hành </w:t>
      </w:r>
      <w:r w:rsidR="005D433C" w:rsidRPr="00D11BEF">
        <w:rPr>
          <w:rFonts w:ascii="Times New Roman" w:hAnsi="Times New Roman" w:cs="Times New Roman"/>
          <w:spacing w:val="-4"/>
          <w:sz w:val="28"/>
          <w:szCs w:val="28"/>
          <w:lang w:val="en-US"/>
        </w:rPr>
        <w:t xml:space="preserve">Quy định quản lý </w:t>
      </w:r>
      <w:r w:rsidR="00102BFE" w:rsidRPr="00D11BEF">
        <w:rPr>
          <w:rFonts w:ascii="Times New Roman" w:hAnsi="Times New Roman" w:cs="Times New Roman"/>
          <w:spacing w:val="-4"/>
          <w:sz w:val="28"/>
          <w:szCs w:val="28"/>
          <w:lang w:val="en-US"/>
        </w:rPr>
        <w:t>CTRSH</w:t>
      </w:r>
      <w:r w:rsidR="00102BFE" w:rsidRPr="00D11BEF">
        <w:rPr>
          <w:rFonts w:ascii="Times New Roman" w:hAnsi="Times New Roman" w:cs="Times New Roman"/>
          <w:spacing w:val="-4"/>
          <w:sz w:val="28"/>
          <w:szCs w:val="28"/>
        </w:rPr>
        <w:t xml:space="preserve"> </w:t>
      </w:r>
      <w:r w:rsidR="005D433C" w:rsidRPr="00D11BEF">
        <w:rPr>
          <w:rFonts w:ascii="Times New Roman" w:hAnsi="Times New Roman" w:cs="Times New Roman"/>
          <w:spacing w:val="-4"/>
          <w:sz w:val="28"/>
          <w:szCs w:val="28"/>
          <w:lang w:val="en-US"/>
        </w:rPr>
        <w:t>trên địa bàn tỉnh Thái Nguyên</w:t>
      </w:r>
      <w:r w:rsidR="007C2381" w:rsidRPr="00D11BEF">
        <w:rPr>
          <w:rFonts w:ascii="Times New Roman" w:hAnsi="Times New Roman" w:cs="Times New Roman"/>
          <w:spacing w:val="-6"/>
          <w:sz w:val="28"/>
          <w:szCs w:val="28"/>
          <w:shd w:val="clear" w:color="auto" w:fill="FFFFFF"/>
          <w:lang w:val="en-US"/>
        </w:rPr>
        <w:t>. Theo đó, Sở Nông nghiệp và Môi trường đã thực hiện t</w:t>
      </w:r>
      <w:r w:rsidR="00303E4E" w:rsidRPr="00D11BEF">
        <w:rPr>
          <w:rFonts w:ascii="Times New Roman" w:hAnsi="Times New Roman" w:cs="Times New Roman"/>
          <w:spacing w:val="-6"/>
          <w:sz w:val="28"/>
          <w:szCs w:val="28"/>
          <w:shd w:val="clear" w:color="auto" w:fill="FFFFFF"/>
        </w:rPr>
        <w:t xml:space="preserve">ổng kết đánh giá công tác chỉ đạo, triển khai và tổ chức thực hiện </w:t>
      </w:r>
      <w:r w:rsidR="00BA4834" w:rsidRPr="00D11BEF">
        <w:rPr>
          <w:rFonts w:ascii="Times New Roman" w:hAnsi="Times New Roman" w:cs="Times New Roman"/>
          <w:spacing w:val="-6"/>
          <w:sz w:val="28"/>
          <w:szCs w:val="28"/>
          <w:shd w:val="clear" w:color="auto" w:fill="FFFFFF"/>
          <w:lang w:val="en-US"/>
        </w:rPr>
        <w:t>nội dung trên.</w:t>
      </w:r>
    </w:p>
    <w:p w14:paraId="7DA6675D" w14:textId="42000925" w:rsidR="008D18AE" w:rsidRPr="00D11BEF" w:rsidRDefault="005C7BCF" w:rsidP="008473BE">
      <w:pPr>
        <w:autoSpaceDE w:val="0"/>
        <w:autoSpaceDN w:val="0"/>
        <w:adjustRightInd w:val="0"/>
        <w:spacing w:before="120" w:line="310" w:lineRule="exact"/>
        <w:ind w:firstLine="567"/>
        <w:jc w:val="both"/>
        <w:rPr>
          <w:rFonts w:ascii="Times New Roman" w:hAnsi="Times New Roman" w:cs="Times New Roman"/>
          <w:spacing w:val="-8"/>
          <w:sz w:val="28"/>
          <w:szCs w:val="28"/>
          <w:shd w:val="clear" w:color="auto" w:fill="FFFFFF"/>
          <w:lang w:val="en-US"/>
        </w:rPr>
      </w:pPr>
      <w:r w:rsidRPr="00D11BEF">
        <w:rPr>
          <w:rFonts w:ascii="Times New Roman" w:hAnsi="Times New Roman" w:cs="Times New Roman"/>
          <w:b/>
          <w:bCs/>
          <w:sz w:val="28"/>
          <w:szCs w:val="28"/>
          <w:shd w:val="clear" w:color="auto" w:fill="FFFFFF"/>
        </w:rPr>
        <w:t>II. KẾT QUẢ THỰC HIỆN</w:t>
      </w:r>
    </w:p>
    <w:p w14:paraId="528AE7DF" w14:textId="77777777" w:rsidR="001353B9" w:rsidRPr="00D11BEF" w:rsidRDefault="005C7BCF" w:rsidP="008473BE">
      <w:pPr>
        <w:autoSpaceDE w:val="0"/>
        <w:autoSpaceDN w:val="0"/>
        <w:adjustRightInd w:val="0"/>
        <w:spacing w:before="120" w:line="310" w:lineRule="exact"/>
        <w:ind w:firstLine="567"/>
        <w:jc w:val="both"/>
        <w:rPr>
          <w:rFonts w:ascii="Times New Roman" w:hAnsi="Times New Roman" w:cs="Times New Roman"/>
          <w:spacing w:val="-8"/>
          <w:sz w:val="28"/>
          <w:szCs w:val="28"/>
          <w:shd w:val="clear" w:color="auto" w:fill="FFFFFF"/>
          <w:lang w:val="en-US"/>
        </w:rPr>
      </w:pPr>
      <w:r w:rsidRPr="00D11BEF">
        <w:rPr>
          <w:rFonts w:ascii="Times New Roman" w:hAnsi="Times New Roman" w:cs="Times New Roman"/>
          <w:b/>
          <w:bCs/>
          <w:sz w:val="28"/>
          <w:szCs w:val="28"/>
        </w:rPr>
        <w:t>1. Công tác chỉ đạo, triển khai và tổ chức thi hành văn bản quy phạm pháp luật</w:t>
      </w:r>
    </w:p>
    <w:p w14:paraId="3FB00493" w14:textId="32D77BD9" w:rsidR="00FC6432" w:rsidRPr="00D11BEF" w:rsidRDefault="003672D3" w:rsidP="008473BE">
      <w:pPr>
        <w:autoSpaceDE w:val="0"/>
        <w:autoSpaceDN w:val="0"/>
        <w:adjustRightInd w:val="0"/>
        <w:spacing w:before="120" w:line="310" w:lineRule="exact"/>
        <w:ind w:firstLine="567"/>
        <w:jc w:val="both"/>
        <w:rPr>
          <w:rFonts w:ascii="Times New Roman" w:hAnsi="Times New Roman" w:cs="Times New Roman"/>
          <w:spacing w:val="-4"/>
          <w:sz w:val="28"/>
          <w:szCs w:val="28"/>
          <w:lang w:val="en-US"/>
        </w:rPr>
      </w:pPr>
      <w:r w:rsidRPr="00D11BEF">
        <w:rPr>
          <w:rFonts w:ascii="Times New Roman" w:hAnsi="Times New Roman" w:cs="Times New Roman"/>
          <w:spacing w:val="-4"/>
          <w:sz w:val="28"/>
          <w:szCs w:val="28"/>
        </w:rPr>
        <w:t xml:space="preserve">Việc tổ chức thi hành </w:t>
      </w:r>
      <w:r w:rsidR="00711DE0" w:rsidRPr="00D11BEF">
        <w:rPr>
          <w:rFonts w:ascii="Times New Roman" w:hAnsi="Times New Roman" w:cs="Times New Roman"/>
          <w:color w:val="000000"/>
          <w:spacing w:val="-4"/>
          <w:sz w:val="28"/>
          <w:szCs w:val="28"/>
        </w:rPr>
        <w:t xml:space="preserve">Quyết định ban hành </w:t>
      </w:r>
      <w:r w:rsidR="00711DE0" w:rsidRPr="00D11BEF">
        <w:rPr>
          <w:rFonts w:ascii="Times New Roman" w:hAnsi="Times New Roman" w:cs="Times New Roman"/>
          <w:spacing w:val="-4"/>
          <w:sz w:val="28"/>
          <w:szCs w:val="28"/>
          <w:lang w:val="en-US"/>
        </w:rPr>
        <w:t>Quy định quản lý chất thải rắn sinh hoạt trên địa bàn tỉnh Thái Nguyên</w:t>
      </w:r>
      <w:r w:rsidR="00A42279" w:rsidRPr="00D11BEF">
        <w:rPr>
          <w:rFonts w:ascii="Times New Roman" w:hAnsi="Times New Roman" w:cs="Times New Roman"/>
          <w:spacing w:val="-4"/>
          <w:sz w:val="28"/>
          <w:szCs w:val="28"/>
          <w:lang w:val="en-US"/>
        </w:rPr>
        <w:t xml:space="preserve"> </w:t>
      </w:r>
      <w:r w:rsidRPr="00D11BEF">
        <w:rPr>
          <w:rFonts w:ascii="Times New Roman" w:hAnsi="Times New Roman" w:cs="Times New Roman"/>
          <w:spacing w:val="-4"/>
          <w:sz w:val="28"/>
          <w:szCs w:val="28"/>
        </w:rPr>
        <w:t>được thực hiện đảm bảo đúng trình tự</w:t>
      </w:r>
      <w:r w:rsidR="00206C36" w:rsidRPr="00D11BEF">
        <w:rPr>
          <w:rFonts w:ascii="Times New Roman" w:hAnsi="Times New Roman" w:cs="Times New Roman"/>
          <w:spacing w:val="-4"/>
          <w:sz w:val="28"/>
          <w:szCs w:val="28"/>
          <w:lang w:val="en-US"/>
        </w:rPr>
        <w:t>,</w:t>
      </w:r>
      <w:r w:rsidRPr="00D11BEF">
        <w:rPr>
          <w:rFonts w:ascii="Times New Roman" w:hAnsi="Times New Roman" w:cs="Times New Roman"/>
          <w:spacing w:val="-4"/>
          <w:sz w:val="28"/>
          <w:szCs w:val="28"/>
        </w:rPr>
        <w:t xml:space="preserve"> </w:t>
      </w:r>
      <w:r w:rsidR="00F64074" w:rsidRPr="00D11BEF">
        <w:rPr>
          <w:rFonts w:ascii="Times New Roman" w:hAnsi="Times New Roman" w:cs="Times New Roman"/>
          <w:spacing w:val="-4"/>
          <w:sz w:val="28"/>
          <w:szCs w:val="28"/>
        </w:rPr>
        <w:t>thủ tục</w:t>
      </w:r>
      <w:r w:rsidR="00DC5141" w:rsidRPr="00D11BEF">
        <w:rPr>
          <w:rFonts w:ascii="Times New Roman" w:hAnsi="Times New Roman" w:cs="Times New Roman"/>
          <w:spacing w:val="-4"/>
          <w:sz w:val="28"/>
          <w:szCs w:val="28"/>
        </w:rPr>
        <w:t xml:space="preserve">. </w:t>
      </w:r>
    </w:p>
    <w:p w14:paraId="3D3F7CB0" w14:textId="0C91C430" w:rsidR="00812569" w:rsidRPr="00D11BEF" w:rsidRDefault="00DC5141" w:rsidP="008473BE">
      <w:pPr>
        <w:autoSpaceDE w:val="0"/>
        <w:autoSpaceDN w:val="0"/>
        <w:adjustRightInd w:val="0"/>
        <w:spacing w:before="120" w:line="310" w:lineRule="exact"/>
        <w:ind w:firstLine="567"/>
        <w:jc w:val="both"/>
        <w:rPr>
          <w:rFonts w:ascii="Times New Roman" w:hAnsi="Times New Roman" w:cs="Times New Roman"/>
          <w:spacing w:val="-4"/>
          <w:sz w:val="28"/>
          <w:szCs w:val="28"/>
        </w:rPr>
      </w:pPr>
      <w:r w:rsidRPr="00D11BEF">
        <w:rPr>
          <w:rFonts w:ascii="Times New Roman" w:hAnsi="Times New Roman" w:cs="Times New Roman"/>
          <w:spacing w:val="-4"/>
          <w:sz w:val="28"/>
          <w:szCs w:val="28"/>
        </w:rPr>
        <w:t>Căn cứ</w:t>
      </w:r>
      <w:r w:rsidR="00FA5BFE" w:rsidRPr="00D11BEF">
        <w:rPr>
          <w:rFonts w:ascii="Times New Roman" w:hAnsi="Times New Roman" w:cs="Times New Roman"/>
          <w:spacing w:val="-4"/>
          <w:sz w:val="28"/>
          <w:szCs w:val="28"/>
          <w:lang w:val="en-US"/>
        </w:rPr>
        <w:t xml:space="preserve"> </w:t>
      </w:r>
      <w:r w:rsidR="00FA5BFE" w:rsidRPr="00D11BEF">
        <w:rPr>
          <w:rFonts w:ascii="Times New Roman" w:hAnsi="Times New Roman" w:cs="Times New Roman"/>
          <w:spacing w:val="-4"/>
          <w:sz w:val="28"/>
          <w:szCs w:val="28"/>
        </w:rPr>
        <w:t>Luật Bảo vệ môi trường 2020</w:t>
      </w:r>
      <w:r w:rsidR="00FA5BFE" w:rsidRPr="00D11BEF">
        <w:rPr>
          <w:rFonts w:ascii="Times New Roman" w:hAnsi="Times New Roman" w:cs="Times New Roman"/>
          <w:spacing w:val="-4"/>
          <w:sz w:val="28"/>
          <w:szCs w:val="28"/>
          <w:lang w:val="en-US"/>
        </w:rPr>
        <w:t xml:space="preserve">, được quy định chi tiết </w:t>
      </w:r>
      <w:r w:rsidR="00B628BA" w:rsidRPr="00D11BEF">
        <w:rPr>
          <w:rFonts w:ascii="Times New Roman" w:hAnsi="Times New Roman" w:cs="Times New Roman"/>
          <w:spacing w:val="-4"/>
          <w:sz w:val="28"/>
          <w:szCs w:val="28"/>
        </w:rPr>
        <w:t>Nghị định số </w:t>
      </w:r>
      <w:hyperlink r:id="rId9" w:tgtFrame="_blank" w:tooltip="Nghị định 08/2022/NĐ-CP" w:history="1">
        <w:r w:rsidR="00B628BA" w:rsidRPr="00D11BEF">
          <w:rPr>
            <w:rFonts w:ascii="Times New Roman" w:hAnsi="Times New Roman" w:cs="Times New Roman"/>
            <w:spacing w:val="-4"/>
            <w:sz w:val="28"/>
            <w:szCs w:val="28"/>
          </w:rPr>
          <w:t>08/2022/NĐ-CP</w:t>
        </w:r>
      </w:hyperlink>
      <w:r w:rsidR="00B628BA" w:rsidRPr="00D11BEF">
        <w:rPr>
          <w:rFonts w:ascii="Times New Roman" w:hAnsi="Times New Roman" w:cs="Times New Roman"/>
          <w:spacing w:val="-4"/>
          <w:sz w:val="28"/>
          <w:szCs w:val="28"/>
        </w:rPr>
        <w:t xml:space="preserve"> ngày 10/01/2022 của Chính phủ Quy định chi tiết một số điều </w:t>
      </w:r>
      <w:r w:rsidR="00B628BA" w:rsidRPr="00D11BEF">
        <w:rPr>
          <w:rFonts w:ascii="Times New Roman" w:hAnsi="Times New Roman" w:cs="Times New Roman"/>
          <w:spacing w:val="-4"/>
          <w:sz w:val="28"/>
          <w:szCs w:val="28"/>
        </w:rPr>
        <w:lastRenderedPageBreak/>
        <w:t>của Luật Bảo vệ môi trường</w:t>
      </w:r>
      <w:r w:rsidR="005045E0" w:rsidRPr="00D11BEF">
        <w:rPr>
          <w:rFonts w:ascii="Times New Roman" w:hAnsi="Times New Roman" w:cs="Times New Roman"/>
          <w:spacing w:val="-4"/>
          <w:sz w:val="28"/>
          <w:szCs w:val="28"/>
        </w:rPr>
        <w:t xml:space="preserve">, </w:t>
      </w:r>
      <w:r w:rsidR="00943B34" w:rsidRPr="00D11BEF">
        <w:rPr>
          <w:rFonts w:ascii="Times New Roman" w:hAnsi="Times New Roman" w:cs="Times New Roman"/>
          <w:spacing w:val="-4"/>
          <w:sz w:val="28"/>
          <w:szCs w:val="28"/>
          <w:lang w:val="en-US"/>
        </w:rPr>
        <w:t xml:space="preserve">Sở Nông nghiệp và Môi trường tỉnh Thái Nguyên và </w:t>
      </w:r>
      <w:r w:rsidR="005045E0" w:rsidRPr="00D11BEF">
        <w:rPr>
          <w:rFonts w:ascii="Times New Roman" w:hAnsi="Times New Roman" w:cs="Times New Roman"/>
          <w:spacing w:val="-4"/>
          <w:sz w:val="28"/>
          <w:szCs w:val="28"/>
        </w:rPr>
        <w:t xml:space="preserve">tỉnh Bắc Kạn trước </w:t>
      </w:r>
      <w:r w:rsidR="003B50A9" w:rsidRPr="00D11BEF">
        <w:rPr>
          <w:rFonts w:ascii="Times New Roman" w:hAnsi="Times New Roman" w:cs="Times New Roman"/>
          <w:spacing w:val="-4"/>
          <w:sz w:val="28"/>
          <w:szCs w:val="28"/>
        </w:rPr>
        <w:t>sắp xếp</w:t>
      </w:r>
      <w:r w:rsidR="005045E0" w:rsidRPr="00D11BEF">
        <w:rPr>
          <w:rFonts w:ascii="Times New Roman" w:hAnsi="Times New Roman" w:cs="Times New Roman"/>
          <w:spacing w:val="-4"/>
          <w:sz w:val="28"/>
          <w:szCs w:val="28"/>
        </w:rPr>
        <w:t xml:space="preserve"> đã </w:t>
      </w:r>
      <w:r w:rsidR="001A2B4F" w:rsidRPr="00D11BEF">
        <w:rPr>
          <w:rFonts w:ascii="Times New Roman" w:hAnsi="Times New Roman" w:cs="Times New Roman"/>
          <w:spacing w:val="-4"/>
          <w:sz w:val="28"/>
          <w:szCs w:val="28"/>
        </w:rPr>
        <w:t>ban hành</w:t>
      </w:r>
      <w:r w:rsidR="00B32DDD" w:rsidRPr="00D11BEF">
        <w:rPr>
          <w:rFonts w:ascii="Times New Roman" w:hAnsi="Times New Roman" w:cs="Times New Roman"/>
          <w:spacing w:val="-4"/>
          <w:sz w:val="28"/>
          <w:szCs w:val="28"/>
          <w:lang w:val="en-US"/>
        </w:rPr>
        <w:t xml:space="preserve"> quy định liên quan đến </w:t>
      </w:r>
      <w:r w:rsidR="00812569" w:rsidRPr="00D11BEF">
        <w:rPr>
          <w:rFonts w:ascii="Times New Roman" w:hAnsi="Times New Roman" w:cs="Times New Roman"/>
          <w:spacing w:val="-4"/>
          <w:sz w:val="28"/>
          <w:szCs w:val="28"/>
          <w:lang w:val="en-US"/>
        </w:rPr>
        <w:t>quy định nêu trên</w:t>
      </w:r>
      <w:r w:rsidR="00FC6432" w:rsidRPr="00D11BEF">
        <w:rPr>
          <w:rFonts w:ascii="Times New Roman" w:hAnsi="Times New Roman" w:cs="Times New Roman"/>
          <w:spacing w:val="-4"/>
          <w:sz w:val="28"/>
          <w:szCs w:val="28"/>
          <w:lang w:val="en-US"/>
        </w:rPr>
        <w:t xml:space="preserve">: </w:t>
      </w:r>
      <w:r w:rsidR="00FC6432" w:rsidRPr="00D11BEF">
        <w:rPr>
          <w:rFonts w:ascii="Times New Roman" w:hAnsi="Times New Roman" w:cs="Times New Roman"/>
          <w:spacing w:val="-4"/>
          <w:sz w:val="28"/>
          <w:szCs w:val="28"/>
        </w:rPr>
        <w:t xml:space="preserve">Quyết định số 23/2022/QĐ-UBND ngày 21/11/2022 ban </w:t>
      </w:r>
      <w:r w:rsidR="00102BFE" w:rsidRPr="00D11BEF">
        <w:rPr>
          <w:rFonts w:ascii="Times New Roman" w:hAnsi="Times New Roman" w:cs="Times New Roman"/>
          <w:spacing w:val="-4"/>
          <w:sz w:val="28"/>
          <w:szCs w:val="28"/>
        </w:rPr>
        <w:t>hà</w:t>
      </w:r>
      <w:r w:rsidR="00FC6432" w:rsidRPr="00D11BEF">
        <w:rPr>
          <w:rFonts w:ascii="Times New Roman" w:hAnsi="Times New Roman" w:cs="Times New Roman"/>
          <w:spacing w:val="-4"/>
          <w:sz w:val="28"/>
          <w:szCs w:val="28"/>
        </w:rPr>
        <w:t>nh quy định về quản lý chất thải rắn sinh hoạt trên địa bàn tỉnh Thái Nguyên; UBND tỉnh Bắc Kạn (trước sáp nhập) đã ban hành Quyết định số 21/2024/QĐ-UBND ngày 28/10/2024 ban hành Quy định về quản lý chất thải rắn trên địa bàn tỉnh Bắc Kạn (trong đó có quy định nội dung về quản lý CTRSH).</w:t>
      </w:r>
    </w:p>
    <w:p w14:paraId="200ECDAF" w14:textId="4914ED90" w:rsidR="00F42786" w:rsidRPr="00D11BEF" w:rsidRDefault="005C7BCF" w:rsidP="008473BE">
      <w:pPr>
        <w:spacing w:before="120" w:line="310" w:lineRule="exact"/>
        <w:ind w:firstLine="567"/>
        <w:jc w:val="both"/>
        <w:rPr>
          <w:rFonts w:ascii="Times New Roman" w:hAnsi="Times New Roman" w:cs="Times New Roman"/>
          <w:b/>
          <w:bCs/>
          <w:sz w:val="28"/>
          <w:szCs w:val="28"/>
          <w:lang w:val="en-US"/>
        </w:rPr>
      </w:pPr>
      <w:r w:rsidRPr="00D11BEF">
        <w:rPr>
          <w:rFonts w:ascii="Times New Roman" w:hAnsi="Times New Roman" w:cs="Times New Roman"/>
          <w:b/>
          <w:bCs/>
          <w:sz w:val="28"/>
          <w:szCs w:val="28"/>
        </w:rPr>
        <w:t>2. Kết quả thi hành văn bản quy phạm pháp luật, đánh giá ưu điểm, bất cập, hạn chế của văn bản quy phạm pháp luật</w:t>
      </w:r>
    </w:p>
    <w:p w14:paraId="0016E564" w14:textId="77777777" w:rsidR="002C087E" w:rsidRPr="008473BE" w:rsidRDefault="002C087E" w:rsidP="008473BE">
      <w:pPr>
        <w:spacing w:before="120" w:line="310" w:lineRule="exact"/>
        <w:ind w:firstLine="567"/>
        <w:jc w:val="both"/>
        <w:rPr>
          <w:rFonts w:ascii="Times New Roman" w:hAnsi="Times New Roman" w:cs="Times New Roman"/>
          <w:spacing w:val="-4"/>
          <w:sz w:val="28"/>
          <w:szCs w:val="28"/>
          <w:lang w:val="en-US"/>
        </w:rPr>
      </w:pPr>
      <w:r w:rsidRPr="008473BE">
        <w:rPr>
          <w:rFonts w:ascii="Times New Roman" w:hAnsi="Times New Roman" w:cs="Times New Roman"/>
          <w:color w:val="000000"/>
          <w:spacing w:val="-4"/>
          <w:sz w:val="28"/>
          <w:szCs w:val="28"/>
        </w:rPr>
        <w:t>Công tác bảo vệ môi trường ở tỉnh luôn nhận được sự quan tâm của các cấp, các ngành. Nhiều nhiệm vụ, giải pháp đã được các cấp, các ngành tổ chức thực hiện theo lĩnh vực, địa bàn quản lý bám sát chủ trương, chính sách, pháp luật của nhà nước và hướng dẫn của các cơ quan Trung ương phù hợp với điều kiện thực thi ở tỉnh. Hạ tầng kỹ thuật bảo vệ môi trường đã được quan tâm đầu tư; ý thức chấp hành pháp luật bảo vệ môi trường của người dân và doanh nghiệp được nâng lên; góp phần kiềm chế tốc độ gia tăng ô nhiễm trong bối cảnh kinh tế đang tiếp tục tăng trưởng</w:t>
      </w:r>
      <w:r w:rsidRPr="008473BE">
        <w:rPr>
          <w:rFonts w:ascii="Times New Roman" w:hAnsi="Times New Roman" w:cs="Times New Roman"/>
          <w:color w:val="000000"/>
          <w:spacing w:val="-4"/>
          <w:sz w:val="28"/>
          <w:szCs w:val="28"/>
          <w:lang w:val="en-US"/>
        </w:rPr>
        <w:t>.</w:t>
      </w:r>
    </w:p>
    <w:p w14:paraId="44CE677F" w14:textId="77777777" w:rsidR="002C087E" w:rsidRPr="00D11BEF" w:rsidRDefault="002C087E" w:rsidP="008473BE">
      <w:pPr>
        <w:spacing w:before="120" w:line="310" w:lineRule="exact"/>
        <w:ind w:firstLine="567"/>
        <w:jc w:val="both"/>
        <w:rPr>
          <w:rFonts w:ascii="Times New Roman" w:hAnsi="Times New Roman" w:cs="Times New Roman"/>
          <w:bCs/>
          <w:sz w:val="28"/>
          <w:szCs w:val="28"/>
        </w:rPr>
      </w:pPr>
      <w:r w:rsidRPr="00D11BEF">
        <w:rPr>
          <w:rFonts w:ascii="Times New Roman" w:hAnsi="Times New Roman" w:cs="Times New Roman"/>
          <w:spacing w:val="-8"/>
          <w:sz w:val="28"/>
          <w:szCs w:val="28"/>
          <w:lang w:val="hsb-DE"/>
        </w:rPr>
        <w:t>- Theo Luật Bảo vệ môi trường năm 2020, có 17 nội dung quy</w:t>
      </w:r>
      <w:r w:rsidRPr="00D11BEF">
        <w:rPr>
          <w:rFonts w:ascii="Times New Roman" w:hAnsi="Times New Roman" w:cs="Times New Roman"/>
          <w:sz w:val="28"/>
          <w:szCs w:val="28"/>
          <w:lang w:val="hsb-DE"/>
        </w:rPr>
        <w:t xml:space="preserve"> phạm pháp luật thuộc thẩm quyền ban hành của UBND cấp tỉnh</w:t>
      </w:r>
      <w:r w:rsidRPr="00D11BEF">
        <w:rPr>
          <w:rFonts w:ascii="Times New Roman" w:hAnsi="Times New Roman" w:cs="Times New Roman"/>
          <w:sz w:val="28"/>
          <w:szCs w:val="28"/>
          <w:shd w:val="clear" w:color="auto" w:fill="FFFFFF"/>
          <w:lang w:val="hsb-DE"/>
        </w:rPr>
        <w:t>. Để chủ động triển khai và tổ chức thực hiện các quy định, n</w:t>
      </w:r>
      <w:r w:rsidRPr="00D11BEF">
        <w:rPr>
          <w:rFonts w:ascii="Times New Roman" w:hAnsi="Times New Roman" w:cs="Times New Roman"/>
          <w:sz w:val="28"/>
          <w:szCs w:val="28"/>
          <w:lang w:val="hsb-DE"/>
        </w:rPr>
        <w:t xml:space="preserve">gay sau khi Luật </w:t>
      </w:r>
      <w:r w:rsidRPr="00D11BEF">
        <w:rPr>
          <w:rFonts w:ascii="Times New Roman" w:hAnsi="Times New Roman" w:cs="Times New Roman"/>
          <w:spacing w:val="-8"/>
          <w:sz w:val="28"/>
          <w:szCs w:val="28"/>
          <w:lang w:val="hsb-DE"/>
        </w:rPr>
        <w:t xml:space="preserve">Bảo vệ môi trường </w:t>
      </w:r>
      <w:r w:rsidRPr="00D11BEF">
        <w:rPr>
          <w:rFonts w:ascii="Times New Roman" w:hAnsi="Times New Roman" w:cs="Times New Roman"/>
          <w:sz w:val="28"/>
          <w:szCs w:val="28"/>
          <w:lang w:val="hsb-DE"/>
        </w:rPr>
        <w:t xml:space="preserve">và các quy định được ban hành. </w:t>
      </w:r>
      <w:r w:rsidRPr="00D11BEF">
        <w:rPr>
          <w:rFonts w:ascii="Times New Roman" w:hAnsi="Times New Roman" w:cs="Times New Roman"/>
          <w:spacing w:val="3"/>
          <w:sz w:val="28"/>
          <w:szCs w:val="28"/>
          <w:shd w:val="clear" w:color="auto" w:fill="FFFFFF"/>
          <w:lang w:val="hsb-DE"/>
        </w:rPr>
        <w:t xml:space="preserve">Đến nay, </w:t>
      </w:r>
      <w:r w:rsidRPr="00D11BEF">
        <w:rPr>
          <w:rFonts w:ascii="Times New Roman" w:hAnsi="Times New Roman" w:cs="Times New Roman"/>
          <w:sz w:val="28"/>
          <w:szCs w:val="28"/>
          <w:lang w:val="en-US"/>
        </w:rPr>
        <w:t xml:space="preserve">Sở Nông nghiệp và Môi trường tỉnh Thái Nguyên, Bắc Kạn (cũ) </w:t>
      </w:r>
      <w:r w:rsidRPr="00D11BEF">
        <w:rPr>
          <w:rFonts w:ascii="Times New Roman" w:hAnsi="Times New Roman" w:cs="Times New Roman"/>
          <w:spacing w:val="3"/>
          <w:sz w:val="28"/>
          <w:szCs w:val="28"/>
          <w:shd w:val="clear" w:color="auto" w:fill="FFFFFF"/>
          <w:lang w:val="hsb-DE"/>
        </w:rPr>
        <w:t>đã tham mưu UBND tỉnh ban hành 11/17 nội dung</w:t>
      </w:r>
      <w:r w:rsidRPr="00D11BEF">
        <w:rPr>
          <w:rStyle w:val="FootnoteReference"/>
          <w:rFonts w:ascii="Times New Roman" w:hAnsi="Times New Roman" w:cs="Times New Roman"/>
          <w:spacing w:val="3"/>
          <w:sz w:val="28"/>
          <w:szCs w:val="28"/>
          <w:shd w:val="clear" w:color="auto" w:fill="FFFFFF"/>
        </w:rPr>
        <w:footnoteReference w:id="3"/>
      </w:r>
      <w:r w:rsidRPr="00D11BEF">
        <w:rPr>
          <w:rFonts w:ascii="Times New Roman" w:hAnsi="Times New Roman" w:cs="Times New Roman"/>
          <w:spacing w:val="3"/>
          <w:sz w:val="28"/>
          <w:szCs w:val="28"/>
          <w:shd w:val="clear" w:color="auto" w:fill="FFFFFF"/>
          <w:lang w:val="hsb-DE"/>
        </w:rPr>
        <w:t>, hiện đang nghiên cứu thực hiện 05/17 nội dung; 01 nội dung chưa có cơ sở để thực hiện.</w:t>
      </w:r>
      <w:r w:rsidRPr="00D11BEF">
        <w:rPr>
          <w:rFonts w:ascii="Times New Roman" w:hAnsi="Times New Roman" w:cs="Times New Roman"/>
          <w:b/>
          <w:bCs/>
          <w:sz w:val="28"/>
          <w:szCs w:val="28"/>
          <w:lang w:val="en-US"/>
        </w:rPr>
        <w:t xml:space="preserve"> </w:t>
      </w:r>
      <w:r w:rsidRPr="00D11BEF">
        <w:rPr>
          <w:rFonts w:ascii="Times New Roman" w:hAnsi="Times New Roman" w:cs="Times New Roman"/>
          <w:sz w:val="28"/>
          <w:szCs w:val="28"/>
          <w:lang w:val="hsb-DE"/>
        </w:rPr>
        <w:t xml:space="preserve">Trong giai đoạn 2022 - 2025, HĐND, UBND tỉnh Thái Nguyên và tỉnh Bắc Kạn đã ban hành các nghị quyết, Quyết định quy phạm pháp luật về BVMT, quản lý chất thải thuộc các lĩnh vực đặc thù. </w:t>
      </w:r>
      <w:r w:rsidRPr="00D11BEF">
        <w:rPr>
          <w:rFonts w:ascii="Times New Roman" w:hAnsi="Times New Roman" w:cs="Times New Roman"/>
          <w:bCs/>
          <w:spacing w:val="-2"/>
          <w:sz w:val="28"/>
          <w:szCs w:val="28"/>
          <w:lang w:val="hsb-DE"/>
        </w:rPr>
        <w:t xml:space="preserve">Trong giai đoạn từ năm 2022 </w:t>
      </w:r>
      <w:r w:rsidRPr="00D11BEF">
        <w:rPr>
          <w:rFonts w:ascii="Times New Roman" w:hAnsi="Times New Roman" w:cs="Times New Roman"/>
          <w:bCs/>
          <w:spacing w:val="-2"/>
          <w:sz w:val="28"/>
          <w:szCs w:val="28"/>
        </w:rPr>
        <w:t>-</w:t>
      </w:r>
      <w:r w:rsidRPr="00D11BEF">
        <w:rPr>
          <w:rFonts w:ascii="Times New Roman" w:hAnsi="Times New Roman" w:cs="Times New Roman"/>
          <w:bCs/>
          <w:spacing w:val="-2"/>
          <w:sz w:val="28"/>
          <w:szCs w:val="28"/>
          <w:lang w:val="hsb-DE"/>
        </w:rPr>
        <w:t xml:space="preserve"> 2025 trước khi hợp nhất hai tỉnh, Sở Nông nghiệp và Môi trường tỉnh Thái Nguyên và </w:t>
      </w:r>
      <w:r w:rsidRPr="00D11BEF">
        <w:rPr>
          <w:rFonts w:ascii="Times New Roman" w:hAnsi="Times New Roman" w:cs="Times New Roman"/>
          <w:bCs/>
          <w:spacing w:val="-6"/>
          <w:sz w:val="28"/>
          <w:szCs w:val="28"/>
          <w:lang w:val="hsb-DE"/>
        </w:rPr>
        <w:t>Bắc Kạn</w:t>
      </w:r>
      <w:r w:rsidRPr="00D11BEF">
        <w:rPr>
          <w:rFonts w:ascii="Times New Roman" w:hAnsi="Times New Roman" w:cs="Times New Roman"/>
          <w:bCs/>
          <w:spacing w:val="-2"/>
          <w:sz w:val="28"/>
          <w:szCs w:val="28"/>
          <w:lang w:val="hsb-DE"/>
        </w:rPr>
        <w:t xml:space="preserve"> đã tham mưu </w:t>
      </w:r>
      <w:r w:rsidRPr="00D11BEF">
        <w:rPr>
          <w:rFonts w:ascii="Times New Roman" w:hAnsi="Times New Roman" w:cs="Times New Roman"/>
          <w:bCs/>
          <w:spacing w:val="-2"/>
          <w:sz w:val="28"/>
          <w:szCs w:val="28"/>
        </w:rPr>
        <w:t xml:space="preserve">UBND </w:t>
      </w:r>
      <w:r w:rsidRPr="00D11BEF">
        <w:rPr>
          <w:rFonts w:ascii="Times New Roman" w:hAnsi="Times New Roman" w:cs="Times New Roman"/>
          <w:bCs/>
          <w:spacing w:val="-6"/>
          <w:sz w:val="28"/>
          <w:szCs w:val="28"/>
        </w:rPr>
        <w:t>tỉnh rà soát</w:t>
      </w:r>
      <w:r w:rsidRPr="00D11BEF">
        <w:rPr>
          <w:rFonts w:ascii="Times New Roman" w:hAnsi="Times New Roman" w:cs="Times New Roman"/>
          <w:bCs/>
          <w:spacing w:val="-2"/>
          <w:sz w:val="28"/>
          <w:szCs w:val="28"/>
        </w:rPr>
        <w:t xml:space="preserve"> và đề xuất sửa đổi các văn bản quy phạm pháp luật về bảo vệ môi trường không còn phù hợp</w:t>
      </w:r>
      <w:r w:rsidRPr="00D11BEF">
        <w:rPr>
          <w:rFonts w:ascii="Times New Roman" w:hAnsi="Times New Roman" w:cs="Times New Roman"/>
          <w:bCs/>
          <w:sz w:val="28"/>
          <w:szCs w:val="28"/>
          <w:lang w:val="hsb-DE"/>
        </w:rPr>
        <w:t>.</w:t>
      </w:r>
      <w:r w:rsidRPr="00D11BEF">
        <w:rPr>
          <w:rFonts w:ascii="Times New Roman" w:hAnsi="Times New Roman" w:cs="Times New Roman"/>
          <w:bCs/>
          <w:sz w:val="28"/>
          <w:szCs w:val="28"/>
        </w:rPr>
        <w:t xml:space="preserve"> </w:t>
      </w:r>
    </w:p>
    <w:p w14:paraId="1D74AD0B" w14:textId="20F07BE9" w:rsidR="002C087E" w:rsidRPr="00D11BEF" w:rsidRDefault="002C087E" w:rsidP="008473BE">
      <w:pPr>
        <w:spacing w:before="120" w:line="310" w:lineRule="exact"/>
        <w:ind w:firstLine="567"/>
        <w:jc w:val="both"/>
        <w:rPr>
          <w:rFonts w:ascii="Times New Roman" w:hAnsi="Times New Roman" w:cs="Times New Roman"/>
          <w:sz w:val="28"/>
          <w:szCs w:val="28"/>
          <w:lang w:val="en-US"/>
        </w:rPr>
      </w:pPr>
      <w:r w:rsidRPr="00D11BEF">
        <w:rPr>
          <w:rFonts w:ascii="Times New Roman" w:hAnsi="Times New Roman" w:cs="Times New Roman"/>
          <w:sz w:val="28"/>
          <w:szCs w:val="28"/>
          <w:lang w:val="en-US"/>
        </w:rPr>
        <w:t>- Sau khi hợp nhất, tỉnh Thái Nguyên đã ban hành sửa đổi 01 Nghị quyết, 02 quyết định</w:t>
      </w:r>
      <w:r w:rsidRPr="00D11BEF">
        <w:rPr>
          <w:rFonts w:ascii="Times New Roman" w:hAnsi="Times New Roman" w:cs="Times New Roman"/>
          <w:sz w:val="28"/>
          <w:szCs w:val="28"/>
          <w:vertAlign w:val="superscript"/>
          <w:lang w:val="en-US"/>
        </w:rPr>
        <w:footnoteReference w:id="4"/>
      </w:r>
      <w:r w:rsidRPr="00D11BEF">
        <w:rPr>
          <w:rFonts w:ascii="Times New Roman" w:hAnsi="Times New Roman" w:cs="Times New Roman"/>
          <w:sz w:val="28"/>
          <w:szCs w:val="28"/>
          <w:lang w:val="en-US"/>
        </w:rPr>
        <w:t>, bãi bỏ 01 quy định</w:t>
      </w:r>
      <w:r w:rsidRPr="00D11BEF">
        <w:rPr>
          <w:rFonts w:ascii="Times New Roman" w:hAnsi="Times New Roman" w:cs="Times New Roman"/>
          <w:sz w:val="28"/>
          <w:szCs w:val="28"/>
          <w:vertAlign w:val="superscript"/>
          <w:lang w:val="en-US"/>
        </w:rPr>
        <w:footnoteReference w:id="5"/>
      </w:r>
      <w:r w:rsidRPr="00D11BEF">
        <w:rPr>
          <w:rFonts w:ascii="Times New Roman" w:hAnsi="Times New Roman" w:cs="Times New Roman"/>
          <w:sz w:val="28"/>
          <w:szCs w:val="28"/>
          <w:lang w:val="en-US"/>
        </w:rPr>
        <w:t>; tiếp tục nghiên cứu sửa đổi 01 quy định</w:t>
      </w:r>
      <w:r w:rsidRPr="00D11BEF">
        <w:rPr>
          <w:rFonts w:ascii="Times New Roman" w:hAnsi="Times New Roman" w:cs="Times New Roman"/>
          <w:sz w:val="28"/>
          <w:szCs w:val="28"/>
          <w:vertAlign w:val="superscript"/>
          <w:lang w:val="en-US"/>
        </w:rPr>
        <w:footnoteReference w:id="6"/>
      </w:r>
      <w:r w:rsidRPr="00D11BEF">
        <w:rPr>
          <w:rFonts w:ascii="Times New Roman" w:hAnsi="Times New Roman" w:cs="Times New Roman"/>
          <w:sz w:val="28"/>
          <w:szCs w:val="28"/>
          <w:lang w:val="en-US"/>
        </w:rPr>
        <w:t xml:space="preserve">. </w:t>
      </w:r>
    </w:p>
    <w:p w14:paraId="201F34F2" w14:textId="5D7A4E76" w:rsidR="002C087E" w:rsidRPr="00D11BEF" w:rsidRDefault="002C087E" w:rsidP="008473BE">
      <w:pPr>
        <w:spacing w:before="120" w:line="310" w:lineRule="exact"/>
        <w:ind w:firstLine="567"/>
        <w:jc w:val="both"/>
        <w:rPr>
          <w:rFonts w:ascii="Times New Roman" w:hAnsi="Times New Roman" w:cs="Times New Roman"/>
          <w:sz w:val="28"/>
          <w:szCs w:val="28"/>
          <w:lang w:val="en-US"/>
        </w:rPr>
      </w:pPr>
      <w:r w:rsidRPr="00D11BEF">
        <w:rPr>
          <w:rFonts w:ascii="Times New Roman" w:hAnsi="Times New Roman" w:cs="Times New Roman"/>
          <w:sz w:val="28"/>
          <w:szCs w:val="28"/>
          <w:lang w:val="en-US"/>
        </w:rPr>
        <w:t>- Căn cứ quy định của Trung ương, Sở Nông nghiệp và Môi trường tỉnh Thái Nguyên, Bắc Kạn (cũ) đã tổ chức triển khai các q</w:t>
      </w:r>
      <w:r w:rsidRPr="00D11BEF">
        <w:rPr>
          <w:rFonts w:ascii="Times New Roman" w:hAnsi="Times New Roman" w:cs="Times New Roman"/>
          <w:sz w:val="28"/>
          <w:szCs w:val="28"/>
        </w:rPr>
        <w:t>uy định</w:t>
      </w:r>
      <w:r w:rsidRPr="00D11BEF">
        <w:rPr>
          <w:rFonts w:ascii="Times New Roman" w:hAnsi="Times New Roman" w:cs="Times New Roman"/>
          <w:sz w:val="28"/>
          <w:szCs w:val="28"/>
          <w:lang w:val="en-US"/>
        </w:rPr>
        <w:t xml:space="preserve"> liên quan về công tác</w:t>
      </w:r>
      <w:r w:rsidRPr="00D11BEF">
        <w:rPr>
          <w:rFonts w:ascii="Times New Roman" w:hAnsi="Times New Roman" w:cs="Times New Roman"/>
          <w:sz w:val="28"/>
          <w:szCs w:val="28"/>
        </w:rPr>
        <w:t xml:space="preserve"> bảo vệ môi trường nói chung và </w:t>
      </w:r>
      <w:r w:rsidRPr="00D11BEF">
        <w:rPr>
          <w:rFonts w:ascii="Times New Roman" w:hAnsi="Times New Roman" w:cs="Times New Roman"/>
          <w:iCs/>
          <w:sz w:val="28"/>
          <w:szCs w:val="28"/>
          <w:lang w:val="nl-NL"/>
        </w:rPr>
        <w:t>quản</w:t>
      </w:r>
      <w:r w:rsidRPr="00D11BEF">
        <w:rPr>
          <w:rFonts w:ascii="Times New Roman" w:hAnsi="Times New Roman" w:cs="Times New Roman"/>
          <w:iCs/>
          <w:sz w:val="28"/>
          <w:szCs w:val="28"/>
        </w:rPr>
        <w:t xml:space="preserve"> lý CTRSH </w:t>
      </w:r>
      <w:r w:rsidRPr="00D11BEF">
        <w:rPr>
          <w:rFonts w:ascii="Times New Roman" w:hAnsi="Times New Roman" w:cs="Times New Roman"/>
          <w:spacing w:val="-4"/>
          <w:sz w:val="28"/>
          <w:szCs w:val="28"/>
        </w:rPr>
        <w:t>trên địa bàn tỉnh Thái Nguyên</w:t>
      </w:r>
      <w:r w:rsidRPr="00D11BEF">
        <w:rPr>
          <w:rFonts w:ascii="Times New Roman" w:hAnsi="Times New Roman" w:cs="Times New Roman"/>
          <w:spacing w:val="-2"/>
          <w:sz w:val="28"/>
          <w:szCs w:val="28"/>
          <w:lang w:val="en-US"/>
        </w:rPr>
        <w:t xml:space="preserve">. Theo đó, nội dung quy định đã </w:t>
      </w:r>
      <w:r w:rsidRPr="00D11BEF">
        <w:rPr>
          <w:rFonts w:ascii="Times New Roman" w:hAnsi="Times New Roman" w:cs="Times New Roman"/>
          <w:sz w:val="28"/>
          <w:szCs w:val="28"/>
        </w:rPr>
        <w:t xml:space="preserve">có tác động tích cực đến hiệu quả công tác </w:t>
      </w:r>
      <w:r w:rsidRPr="00D11BEF">
        <w:rPr>
          <w:rStyle w:val="fontstyle01"/>
          <w:rFonts w:eastAsiaTheme="majorEastAsia"/>
          <w:color w:val="auto"/>
        </w:rPr>
        <w:t xml:space="preserve">quản lý nhà nước về bảo vệ môi trường; đảm bảo tính thống nhất trong quản lý về môi </w:t>
      </w:r>
      <w:r w:rsidRPr="00D11BEF">
        <w:rPr>
          <w:rStyle w:val="fontstyle01"/>
          <w:rFonts w:eastAsiaTheme="majorEastAsia"/>
          <w:color w:val="auto"/>
        </w:rPr>
        <w:lastRenderedPageBreak/>
        <w:t xml:space="preserve">trường giữa các sở ngành và địa phương; </w:t>
      </w:r>
      <w:r w:rsidRPr="00D11BEF">
        <w:rPr>
          <w:rFonts w:ascii="Times New Roman" w:hAnsi="Times New Roman" w:cs="Times New Roman"/>
          <w:sz w:val="28"/>
          <w:szCs w:val="28"/>
        </w:rPr>
        <w:t xml:space="preserve">giúp nâng cao nhận thức, ý thức của chủ nguồn thải, chủ đầu tư và người dân trong công tác bảo vệ môi trường nói chung. </w:t>
      </w:r>
      <w:r w:rsidRPr="00D11BEF">
        <w:rPr>
          <w:rFonts w:ascii="Times New Roman" w:hAnsi="Times New Roman" w:cs="Times New Roman"/>
          <w:spacing w:val="-2"/>
          <w:sz w:val="28"/>
          <w:szCs w:val="28"/>
        </w:rPr>
        <w:t xml:space="preserve">Sở Nông nghiệp và Môi trường tỉnh Thái Nguyên và Bắc Kạn (cũ) </w:t>
      </w:r>
      <w:r w:rsidRPr="00D11BEF">
        <w:rPr>
          <w:rFonts w:ascii="Times New Roman" w:hAnsi="Times New Roman" w:cs="Times New Roman"/>
          <w:spacing w:val="-2"/>
          <w:sz w:val="28"/>
          <w:szCs w:val="28"/>
          <w:lang w:val="en-GB"/>
        </w:rPr>
        <w:t xml:space="preserve">cũng </w:t>
      </w:r>
      <w:r w:rsidRPr="00D11BEF">
        <w:rPr>
          <w:rFonts w:ascii="Times New Roman" w:hAnsi="Times New Roman" w:cs="Times New Roman"/>
          <w:spacing w:val="-2"/>
          <w:sz w:val="28"/>
          <w:szCs w:val="28"/>
        </w:rPr>
        <w:t xml:space="preserve">đã tham mưu UBND tỉnh ban hành </w:t>
      </w:r>
      <w:r w:rsidRPr="00D11BEF">
        <w:rPr>
          <w:rFonts w:ascii="Times New Roman" w:hAnsi="Times New Roman" w:cs="Times New Roman"/>
          <w:spacing w:val="-4"/>
          <w:sz w:val="28"/>
          <w:szCs w:val="28"/>
          <w:lang w:val="hsb-DE"/>
        </w:rPr>
        <w:t>nhiều chương trình, đề án, chỉ thị và văn bản hướng dẫn quan trọng để triển khai công tác bảo vệ môi trường</w:t>
      </w:r>
      <w:r w:rsidRPr="00D11BEF">
        <w:rPr>
          <w:rFonts w:ascii="Times New Roman" w:hAnsi="Times New Roman" w:cs="Times New Roman"/>
          <w:spacing w:val="-2"/>
          <w:sz w:val="28"/>
          <w:szCs w:val="28"/>
        </w:rPr>
        <w:t xml:space="preserve"> các văn bản cụ thể hóa các quy định pháp luật, chủ trương, chính sách của Đảng, Nhà nước về môi trường </w:t>
      </w:r>
      <w:r w:rsidRPr="00D11BEF">
        <w:rPr>
          <w:rFonts w:ascii="Times New Roman" w:hAnsi="Times New Roman" w:cs="Times New Roman"/>
          <w:sz w:val="28"/>
          <w:szCs w:val="28"/>
        </w:rPr>
        <w:t xml:space="preserve">huy động sự tham gia vào cuộc của các cấp, các ngành, tổ chức, doanh nghiệp và cộng đồng dân cư trên địa bàn tỉnh trong công tác bảo vệ môi trường </w:t>
      </w:r>
      <w:r w:rsidRPr="00D11BEF">
        <w:rPr>
          <w:rFonts w:ascii="Times New Roman" w:hAnsi="Times New Roman" w:cs="Times New Roman"/>
          <w:sz w:val="28"/>
          <w:szCs w:val="28"/>
          <w:shd w:val="clear" w:color="auto" w:fill="FFFFFF"/>
        </w:rPr>
        <w:t xml:space="preserve">tập trung giải quyết các vấn đề về </w:t>
      </w:r>
      <w:r w:rsidRPr="00D11BEF">
        <w:rPr>
          <w:rFonts w:ascii="Times New Roman" w:hAnsi="Times New Roman" w:cs="Times New Roman"/>
          <w:sz w:val="28"/>
          <w:szCs w:val="28"/>
          <w:shd w:val="clear" w:color="auto" w:fill="FFFFFF"/>
          <w:lang w:val="en-GB"/>
        </w:rPr>
        <w:t>rác</w:t>
      </w:r>
      <w:r w:rsidRPr="00D11BEF">
        <w:rPr>
          <w:rFonts w:ascii="Times New Roman" w:hAnsi="Times New Roman" w:cs="Times New Roman"/>
          <w:sz w:val="28"/>
          <w:szCs w:val="28"/>
          <w:shd w:val="clear" w:color="auto" w:fill="FFFFFF"/>
        </w:rPr>
        <w:t xml:space="preserve"> thải, xử lý cơ sở gây ô nhiễm môi trường</w:t>
      </w:r>
      <w:r w:rsidRPr="00D11BEF">
        <w:rPr>
          <w:rFonts w:ascii="Times New Roman" w:hAnsi="Times New Roman" w:cs="Times New Roman"/>
          <w:sz w:val="28"/>
          <w:szCs w:val="28"/>
          <w:shd w:val="clear" w:color="auto" w:fill="FFFFFF"/>
          <w:lang w:val="en-GB"/>
        </w:rPr>
        <w:t>, cụ thể như sau:</w:t>
      </w:r>
    </w:p>
    <w:p w14:paraId="683EF95C" w14:textId="5847311C" w:rsidR="002C087E" w:rsidRPr="00D11BEF" w:rsidRDefault="002C087E" w:rsidP="008473BE">
      <w:pPr>
        <w:pStyle w:val="NormalWeb"/>
        <w:shd w:val="clear" w:color="auto" w:fill="FFFFFF"/>
        <w:spacing w:before="120" w:beforeAutospacing="0" w:after="0" w:afterAutospacing="0" w:line="310" w:lineRule="exact"/>
        <w:ind w:firstLine="567"/>
        <w:jc w:val="both"/>
        <w:rPr>
          <w:sz w:val="28"/>
          <w:szCs w:val="28"/>
        </w:rPr>
      </w:pPr>
      <w:r w:rsidRPr="00D11BEF">
        <w:rPr>
          <w:sz w:val="28"/>
          <w:szCs w:val="28"/>
          <w:shd w:val="clear" w:color="auto" w:fill="FFFFFF"/>
          <w:lang w:val="en-GB"/>
        </w:rPr>
        <w:t>+</w:t>
      </w:r>
      <w:r w:rsidRPr="00D11BEF">
        <w:rPr>
          <w:sz w:val="28"/>
          <w:szCs w:val="28"/>
          <w:shd w:val="clear" w:color="auto" w:fill="FFFFFF"/>
          <w:lang w:val="vi-VN"/>
        </w:rPr>
        <w:t xml:space="preserve"> Tỉnh Thái Nguyên </w:t>
      </w:r>
      <w:r w:rsidRPr="00D11BEF">
        <w:rPr>
          <w:sz w:val="28"/>
          <w:szCs w:val="28"/>
          <w:shd w:val="clear" w:color="auto" w:fill="FFFFFF"/>
        </w:rPr>
        <w:t>(trước sáp nhập)</w:t>
      </w:r>
      <w:r w:rsidRPr="00D11BEF">
        <w:rPr>
          <w:sz w:val="28"/>
          <w:szCs w:val="28"/>
          <w:shd w:val="clear" w:color="auto" w:fill="FFFFFF"/>
          <w:lang w:val="vi-VN"/>
        </w:rPr>
        <w:t xml:space="preserve"> đã ban hành </w:t>
      </w:r>
      <w:r w:rsidRPr="00D11BEF">
        <w:rPr>
          <w:sz w:val="28"/>
          <w:szCs w:val="28"/>
          <w:lang w:val="vi-VN"/>
        </w:rPr>
        <w:t xml:space="preserve">Đề án tăng cường quản </w:t>
      </w:r>
      <w:r w:rsidRPr="00D11BEF">
        <w:rPr>
          <w:spacing w:val="-6"/>
          <w:sz w:val="28"/>
          <w:szCs w:val="28"/>
          <w:lang w:val="vi-VN"/>
        </w:rPr>
        <w:t>lý nhà nước về bảo vệ môi trường giai đoạn 2021-2025 (với 07 nhóm nhiệm vụ và 38 dự</w:t>
      </w:r>
      <w:r w:rsidRPr="00D11BEF">
        <w:rPr>
          <w:sz w:val="28"/>
          <w:szCs w:val="28"/>
          <w:lang w:val="vi-VN"/>
        </w:rPr>
        <w:t xml:space="preserve"> án, </w:t>
      </w:r>
      <w:r w:rsidRPr="00D11BEF">
        <w:rPr>
          <w:spacing w:val="-8"/>
          <w:sz w:val="28"/>
          <w:szCs w:val="28"/>
          <w:lang w:val="vi-VN"/>
        </w:rPr>
        <w:t>kế hoạch trọng tâm); 29 quyết định ban hành các kế hoạch, danh mục… có liên</w:t>
      </w:r>
      <w:r w:rsidRPr="00D11BEF">
        <w:rPr>
          <w:sz w:val="28"/>
          <w:szCs w:val="28"/>
          <w:lang w:val="vi-VN"/>
        </w:rPr>
        <w:t xml:space="preserve"> quan </w:t>
      </w:r>
      <w:r w:rsidRPr="00D11BEF">
        <w:rPr>
          <w:spacing w:val="-8"/>
          <w:sz w:val="28"/>
          <w:szCs w:val="28"/>
          <w:lang w:val="vi-VN"/>
        </w:rPr>
        <w:t>đến nội dung bảo vệ môi trường; tiếp tục chỉ đạo thực hiện 05 chỉ thị đã ban hành về bảo vệ môi trường</w:t>
      </w:r>
      <w:r w:rsidRPr="00D11BEF">
        <w:rPr>
          <w:rStyle w:val="FootnoteReference"/>
          <w:spacing w:val="-8"/>
          <w:sz w:val="28"/>
          <w:szCs w:val="28"/>
          <w:lang w:val="hsb-DE"/>
        </w:rPr>
        <w:footnoteReference w:id="7"/>
      </w:r>
      <w:r w:rsidRPr="00D11BEF">
        <w:rPr>
          <w:spacing w:val="-8"/>
          <w:sz w:val="28"/>
          <w:szCs w:val="28"/>
          <w:lang w:val="hsb-DE"/>
        </w:rPr>
        <w:t xml:space="preserve">. </w:t>
      </w:r>
    </w:p>
    <w:p w14:paraId="52F12945" w14:textId="1ECF3D70" w:rsidR="002C087E" w:rsidRPr="00D11BEF" w:rsidRDefault="002C087E" w:rsidP="008473BE">
      <w:pPr>
        <w:spacing w:before="120" w:after="120" w:line="310" w:lineRule="exact"/>
        <w:ind w:firstLine="567"/>
        <w:jc w:val="both"/>
        <w:rPr>
          <w:rFonts w:ascii="Times New Roman" w:hAnsi="Times New Roman" w:cs="Times New Roman"/>
          <w:spacing w:val="-2"/>
          <w:sz w:val="28"/>
          <w:szCs w:val="28"/>
          <w:lang w:val="hsb-DE"/>
        </w:rPr>
      </w:pPr>
      <w:r w:rsidRPr="00D11BEF">
        <w:rPr>
          <w:rFonts w:ascii="Times New Roman" w:hAnsi="Times New Roman" w:cs="Times New Roman"/>
          <w:spacing w:val="-2"/>
          <w:sz w:val="28"/>
          <w:szCs w:val="28"/>
          <w:lang w:val="hsb-DE"/>
        </w:rPr>
        <w:t xml:space="preserve">+ </w:t>
      </w:r>
      <w:r w:rsidRPr="00D11BEF">
        <w:rPr>
          <w:rFonts w:ascii="Times New Roman" w:hAnsi="Times New Roman" w:cs="Times New Roman"/>
          <w:sz w:val="28"/>
          <w:szCs w:val="28"/>
          <w:lang w:val="hsb-DE"/>
        </w:rPr>
        <w:t xml:space="preserve">Tỉnh Bắc Kạn (trước sáp nhập) đã tích hợp các nội dung, chương trình, dự án về </w:t>
      </w:r>
      <w:r w:rsidRPr="00D11BEF">
        <w:rPr>
          <w:rFonts w:ascii="Times New Roman" w:hAnsi="Times New Roman" w:cs="Times New Roman"/>
          <w:bCs/>
          <w:sz w:val="28"/>
          <w:szCs w:val="28"/>
          <w:lang w:val="hsb-DE"/>
        </w:rPr>
        <w:t>bảo</w:t>
      </w:r>
      <w:r w:rsidRPr="00D11BEF">
        <w:rPr>
          <w:rFonts w:ascii="Times New Roman" w:hAnsi="Times New Roman" w:cs="Times New Roman"/>
          <w:bCs/>
          <w:sz w:val="28"/>
          <w:szCs w:val="28"/>
        </w:rPr>
        <w:t xml:space="preserve"> vệ môi trường</w:t>
      </w:r>
      <w:r w:rsidRPr="00D11BEF">
        <w:rPr>
          <w:rFonts w:ascii="Times New Roman" w:hAnsi="Times New Roman" w:cs="Times New Roman"/>
          <w:sz w:val="28"/>
          <w:szCs w:val="28"/>
          <w:lang w:val="hsb-DE"/>
        </w:rPr>
        <w:t xml:space="preserve"> vào Quy hoạch </w:t>
      </w:r>
      <w:r w:rsidRPr="00D11BEF">
        <w:rPr>
          <w:rFonts w:ascii="Times New Roman" w:hAnsi="Times New Roman" w:cs="Times New Roman"/>
          <w:spacing w:val="-4"/>
          <w:sz w:val="28"/>
          <w:szCs w:val="28"/>
          <w:shd w:val="clear" w:color="auto" w:fill="FFFFFF"/>
          <w:lang w:val="sv-SE"/>
        </w:rPr>
        <w:t xml:space="preserve">tỉnh Bắc Kạn thời kỳ 2021-2030, tầm nhìn đến 2050 được Thủ tướng Chính phủ phê duyệt tại Quyết định số 1288/QĐ-TTg ngày 03/11/2023 và ban hành Kế hoạch 56/KH-UBND ngày 29/01/2024 về việc triển khai thực hiện </w:t>
      </w:r>
      <w:r w:rsidRPr="00D11BEF">
        <w:rPr>
          <w:rFonts w:ascii="Times New Roman" w:hAnsi="Times New Roman" w:cs="Times New Roman"/>
          <w:spacing w:val="-4"/>
          <w:sz w:val="28"/>
          <w:szCs w:val="28"/>
          <w:shd w:val="clear" w:color="auto" w:fill="FFFFFF"/>
          <w:lang w:val="hsb-DE"/>
        </w:rPr>
        <w:t>Quy hoạch tỉnh Bắc Kạn thời kỳ 2021 - 2030, tầm nhìn đến năm 2050</w:t>
      </w:r>
      <w:r w:rsidRPr="00D11BEF">
        <w:rPr>
          <w:rFonts w:ascii="Times New Roman" w:hAnsi="Times New Roman" w:cs="Times New Roman"/>
          <w:spacing w:val="-2"/>
          <w:sz w:val="28"/>
          <w:szCs w:val="28"/>
          <w:lang w:val="hsb-DE"/>
        </w:rPr>
        <w:t>; ban hành các chương trình kế hoạch, chỉ thị cụ thể hoá các quy định thu gom xử lý chất thải sinh hoạt, chất thải nhựa, bảo vệ môi trường không khí.</w:t>
      </w:r>
    </w:p>
    <w:p w14:paraId="479DD77A" w14:textId="7ADF138B" w:rsidR="007B5888" w:rsidRPr="00D11BEF" w:rsidRDefault="0023241E" w:rsidP="008473BE">
      <w:pPr>
        <w:spacing w:before="120" w:line="310" w:lineRule="exact"/>
        <w:ind w:firstLine="567"/>
        <w:jc w:val="both"/>
        <w:rPr>
          <w:rFonts w:ascii="Times New Roman" w:hAnsi="Times New Roman" w:cs="Times New Roman"/>
          <w:spacing w:val="-4"/>
          <w:sz w:val="28"/>
          <w:szCs w:val="28"/>
          <w:lang w:val="en-US"/>
        </w:rPr>
      </w:pPr>
      <w:r w:rsidRPr="00D11BEF">
        <w:rPr>
          <w:rFonts w:ascii="Times New Roman" w:hAnsi="Times New Roman" w:cs="Times New Roman"/>
          <w:spacing w:val="-4"/>
          <w:sz w:val="28"/>
          <w:szCs w:val="28"/>
          <w:lang w:val="en-US"/>
        </w:rPr>
        <w:t xml:space="preserve">- </w:t>
      </w:r>
      <w:r w:rsidR="007B5888" w:rsidRPr="00D11BEF">
        <w:rPr>
          <w:rFonts w:ascii="Times New Roman" w:hAnsi="Times New Roman" w:cs="Times New Roman"/>
          <w:spacing w:val="-4"/>
          <w:sz w:val="28"/>
          <w:szCs w:val="28"/>
        </w:rPr>
        <w:t>Thông qua các hoạt động</w:t>
      </w:r>
      <w:r w:rsidR="007B5888" w:rsidRPr="00D11BEF">
        <w:rPr>
          <w:rFonts w:ascii="Times New Roman" w:hAnsi="Times New Roman" w:cs="Times New Roman"/>
          <w:spacing w:val="-4"/>
          <w:sz w:val="28"/>
          <w:szCs w:val="28"/>
          <w:lang w:val="en-US"/>
        </w:rPr>
        <w:t xml:space="preserve"> hội nghị tập huấn, lồng ghép trong các chương trình, kế hoạch về bảo vệ môi trường và qua các phương tiện thông tin đại chúng đã</w:t>
      </w:r>
      <w:r w:rsidR="007B5888" w:rsidRPr="00D11BEF">
        <w:rPr>
          <w:rFonts w:ascii="Times New Roman" w:hAnsi="Times New Roman" w:cs="Times New Roman"/>
          <w:spacing w:val="-4"/>
          <w:sz w:val="28"/>
          <w:szCs w:val="28"/>
        </w:rPr>
        <w:t xml:space="preserve"> </w:t>
      </w:r>
      <w:r w:rsidR="007B5888" w:rsidRPr="00D11BEF">
        <w:rPr>
          <w:rFonts w:ascii="Times New Roman" w:hAnsi="Times New Roman" w:cs="Times New Roman"/>
          <w:spacing w:val="-4"/>
          <w:sz w:val="28"/>
          <w:szCs w:val="28"/>
          <w:lang w:val="en-US"/>
        </w:rPr>
        <w:t>tuyên truyền, phổ biến, quán triệt</w:t>
      </w:r>
      <w:r w:rsidR="007B5888" w:rsidRPr="00D11BEF">
        <w:rPr>
          <w:rFonts w:ascii="Times New Roman" w:hAnsi="Times New Roman" w:cs="Times New Roman"/>
          <w:spacing w:val="-4"/>
          <w:sz w:val="28"/>
          <w:szCs w:val="28"/>
        </w:rPr>
        <w:t xml:space="preserve">, </w:t>
      </w:r>
      <w:r w:rsidR="007B5888" w:rsidRPr="00D11BEF">
        <w:rPr>
          <w:rFonts w:ascii="Times New Roman" w:hAnsi="Times New Roman" w:cs="Times New Roman"/>
          <w:sz w:val="28"/>
          <w:szCs w:val="28"/>
          <w:lang w:val="en-US"/>
        </w:rPr>
        <w:t>n</w:t>
      </w:r>
      <w:r w:rsidR="007B5888" w:rsidRPr="00D11BEF">
        <w:rPr>
          <w:rFonts w:ascii="Times New Roman" w:hAnsi="Times New Roman" w:cs="Times New Roman"/>
          <w:sz w:val="28"/>
          <w:szCs w:val="28"/>
        </w:rPr>
        <w:t xml:space="preserve">hận thức của các cấp, ngành, doanh nghiệp và người dân về quản lý </w:t>
      </w:r>
      <w:r w:rsidR="00CF473F" w:rsidRPr="00D11BEF">
        <w:rPr>
          <w:rFonts w:ascii="Times New Roman" w:hAnsi="Times New Roman" w:cs="Times New Roman"/>
          <w:sz w:val="28"/>
          <w:szCs w:val="28"/>
          <w:lang w:val="en-US"/>
        </w:rPr>
        <w:t>CTRSH</w:t>
      </w:r>
      <w:r w:rsidR="007B5888" w:rsidRPr="00D11BEF">
        <w:rPr>
          <w:rFonts w:ascii="Times New Roman" w:hAnsi="Times New Roman" w:cs="Times New Roman"/>
          <w:sz w:val="28"/>
          <w:szCs w:val="28"/>
        </w:rPr>
        <w:t xml:space="preserve"> từng bước được nâng cao</w:t>
      </w:r>
      <w:r w:rsidR="007B5888" w:rsidRPr="00D11BEF">
        <w:rPr>
          <w:rFonts w:ascii="Times New Roman" w:hAnsi="Times New Roman" w:cs="Times New Roman"/>
          <w:spacing w:val="-4"/>
          <w:sz w:val="28"/>
          <w:szCs w:val="28"/>
          <w:lang w:val="en-US"/>
        </w:rPr>
        <w:t xml:space="preserve">. </w:t>
      </w:r>
    </w:p>
    <w:p w14:paraId="21831D10" w14:textId="0B6E1285" w:rsidR="001C2CB6" w:rsidRPr="00DF253D" w:rsidRDefault="001C2CB6" w:rsidP="008473BE">
      <w:pPr>
        <w:pStyle w:val="NormalWeb"/>
        <w:shd w:val="clear" w:color="auto" w:fill="FFFFFF"/>
        <w:spacing w:before="120" w:beforeAutospacing="0" w:after="0" w:afterAutospacing="0" w:line="310" w:lineRule="exact"/>
        <w:ind w:firstLine="567"/>
        <w:jc w:val="both"/>
        <w:rPr>
          <w:spacing w:val="-4"/>
          <w:sz w:val="28"/>
          <w:szCs w:val="28"/>
        </w:rPr>
      </w:pPr>
      <w:r w:rsidRPr="00DF253D">
        <w:rPr>
          <w:spacing w:val="-4"/>
          <w:sz w:val="28"/>
          <w:szCs w:val="28"/>
        </w:rPr>
        <w:t xml:space="preserve">Trên cơ sở kết quả triển khai, </w:t>
      </w:r>
      <w:r w:rsidR="00E803FA" w:rsidRPr="00DF253D">
        <w:rPr>
          <w:spacing w:val="-4"/>
          <w:sz w:val="28"/>
          <w:szCs w:val="28"/>
        </w:rPr>
        <w:t xml:space="preserve">tỷ lệ </w:t>
      </w:r>
      <w:r w:rsidR="00D11BEF" w:rsidRPr="00DF253D">
        <w:rPr>
          <w:spacing w:val="-4"/>
          <w:sz w:val="28"/>
          <w:szCs w:val="28"/>
        </w:rPr>
        <w:t>CTRSH</w:t>
      </w:r>
      <w:r w:rsidR="00D11BEF" w:rsidRPr="00DF253D">
        <w:rPr>
          <w:spacing w:val="-4"/>
          <w:sz w:val="28"/>
          <w:szCs w:val="28"/>
          <w:lang w:val="vi-VN"/>
        </w:rPr>
        <w:t xml:space="preserve"> </w:t>
      </w:r>
      <w:r w:rsidR="00E803FA" w:rsidRPr="00DF253D">
        <w:rPr>
          <w:spacing w:val="-4"/>
          <w:sz w:val="28"/>
          <w:szCs w:val="28"/>
        </w:rPr>
        <w:t xml:space="preserve">được thu gom xử lý đạt khoảng 84%, trong đó tỷ lệ </w:t>
      </w:r>
      <w:r w:rsidR="001D71C4" w:rsidRPr="00DF253D">
        <w:rPr>
          <w:spacing w:val="-4"/>
          <w:sz w:val="28"/>
          <w:szCs w:val="28"/>
        </w:rPr>
        <w:t>CTRSH</w:t>
      </w:r>
      <w:r w:rsidR="00E803FA" w:rsidRPr="00DF253D">
        <w:rPr>
          <w:spacing w:val="-4"/>
          <w:sz w:val="28"/>
          <w:szCs w:val="28"/>
        </w:rPr>
        <w:t xml:space="preserve"> đô thị được thu gom, xử lý đạt trung bình 90%, có địa phương đạt từ 95-100%; tỷ lệ </w:t>
      </w:r>
      <w:r w:rsidR="001D71C4" w:rsidRPr="00DF253D">
        <w:rPr>
          <w:spacing w:val="-4"/>
          <w:sz w:val="28"/>
          <w:szCs w:val="28"/>
        </w:rPr>
        <w:t>CTRSH</w:t>
      </w:r>
      <w:r w:rsidR="00E803FA" w:rsidRPr="00DF253D">
        <w:rPr>
          <w:spacing w:val="-4"/>
          <w:sz w:val="28"/>
          <w:szCs w:val="28"/>
        </w:rPr>
        <w:t xml:space="preserve"> nông thôn được thu gom, xử lý đạt khoảng 71%. Theo thống kê sơ bộ, tỷ lệ CTRSH được xử lý bằng phương pháp chôn lấp trực tiếp khoảng 53,3%, tỷ lệ chất thải rắn sinh hoạt được xử lý bằng phương pháp đốt khoảng 46,7% (đảm bảo mục tiêu chất thải rắn sinh hoạt đô thị được thu gom, xử lý, nhưng chưa đạt mục tiêu tỷ lệ chất thải rắn sinh hoạt được xử lý bằng phương pháp chôn lấp trực tiếp dưới 30% theo Nghị quyết số 06/NQ-</w:t>
      </w:r>
      <w:r w:rsidR="00D11BEF" w:rsidRPr="00DF253D">
        <w:rPr>
          <w:spacing w:val="-4"/>
          <w:sz w:val="28"/>
          <w:szCs w:val="28"/>
        </w:rPr>
        <w:t>CP</w:t>
      </w:r>
      <w:r w:rsidR="00D11BEF" w:rsidRPr="00DF253D">
        <w:rPr>
          <w:spacing w:val="-4"/>
          <w:sz w:val="28"/>
          <w:szCs w:val="28"/>
          <w:lang w:val="vi-VN"/>
        </w:rPr>
        <w:t>; Chiến lược quốc gia về quản lý tổng hợp CTR; Chiến lược quốc gia về bảo vệ môi trường</w:t>
      </w:r>
      <w:r w:rsidR="00E803FA" w:rsidRPr="00DF253D">
        <w:rPr>
          <w:spacing w:val="-4"/>
          <w:sz w:val="28"/>
          <w:szCs w:val="28"/>
        </w:rPr>
        <w:t xml:space="preserve">); </w:t>
      </w:r>
      <w:r w:rsidRPr="00DF253D">
        <w:rPr>
          <w:spacing w:val="-4"/>
          <w:sz w:val="28"/>
          <w:szCs w:val="28"/>
        </w:rPr>
        <w:t>UBND các xã trên địa bàn tỉnh tiếp tục duy trì hoạt động thu gom CTRSH để vận chuyển đi xử lý. Về định hướng công nghệ từng bước giảm thiểu chôn lấp, ưu tiên thu hút các dự án đầu tư nhà máy xử lý chất thải rắn bằng công nghệ hiện đại, đặc biệt là hướng tới công nghệ đốt chất thải phát điện.</w:t>
      </w:r>
      <w:r w:rsidR="002269F5" w:rsidRPr="00DF253D">
        <w:rPr>
          <w:spacing w:val="-4"/>
          <w:sz w:val="28"/>
          <w:szCs w:val="28"/>
        </w:rPr>
        <w:t xml:space="preserve"> Hiện nay, UBND tỉnh đang chỉ đạo xây dựng, đề </w:t>
      </w:r>
      <w:r w:rsidR="002269F5" w:rsidRPr="00DF253D">
        <w:rPr>
          <w:spacing w:val="-4"/>
          <w:sz w:val="28"/>
          <w:szCs w:val="28"/>
        </w:rPr>
        <w:lastRenderedPageBreak/>
        <w:t>xuất các dự án xử lý CTRSH kết hợp phát điện trên địa bàn tỉnh, nhằm giảm tỷ lệ chôn lấp trực tiếp rác thải, từng bước chuyển sang xử lý theo công nghệ đốt thu hồi năng lượng. Trước mắt, tỉnh đang nghiên cứu, đề xuất dự án tại Khu liên hợp xử lý chất thải rắn Đá Mài (xã Tân Cương); đồng thời tiếp tục xem xét, đề xuất triển khai tại phường Phúc Thuận và một số địa bàn khác phù hợp.</w:t>
      </w:r>
    </w:p>
    <w:p w14:paraId="750EDC17" w14:textId="635045D2" w:rsidR="00BE3E0F" w:rsidRPr="00D11BEF" w:rsidRDefault="005C7BCF" w:rsidP="008473BE">
      <w:pPr>
        <w:autoSpaceDE w:val="0"/>
        <w:autoSpaceDN w:val="0"/>
        <w:adjustRightInd w:val="0"/>
        <w:spacing w:before="120" w:line="310" w:lineRule="exact"/>
        <w:ind w:firstLine="567"/>
        <w:jc w:val="both"/>
        <w:rPr>
          <w:rFonts w:ascii="Times New Roman" w:hAnsi="Times New Roman" w:cs="Times New Roman"/>
          <w:b/>
          <w:bCs/>
          <w:sz w:val="28"/>
          <w:szCs w:val="28"/>
        </w:rPr>
      </w:pPr>
      <w:r w:rsidRPr="00D11BEF">
        <w:rPr>
          <w:rFonts w:ascii="Times New Roman" w:hAnsi="Times New Roman" w:cs="Times New Roman"/>
          <w:b/>
          <w:bCs/>
          <w:sz w:val="28"/>
          <w:szCs w:val="28"/>
        </w:rPr>
        <w:t xml:space="preserve">3. Khó khăn, vướng mắc </w:t>
      </w:r>
    </w:p>
    <w:p w14:paraId="603A8720" w14:textId="77777777" w:rsidR="00C622F5" w:rsidRPr="00D11BEF" w:rsidRDefault="00C622F5" w:rsidP="008473BE">
      <w:pPr>
        <w:spacing w:before="120" w:line="310" w:lineRule="exact"/>
        <w:ind w:firstLine="567"/>
        <w:jc w:val="both"/>
        <w:rPr>
          <w:rFonts w:ascii="Times New Roman" w:eastAsia="Arial" w:hAnsi="Times New Roman" w:cs="Times New Roman"/>
          <w:sz w:val="28"/>
          <w:szCs w:val="28"/>
        </w:rPr>
      </w:pPr>
      <w:r w:rsidRPr="00D11BEF">
        <w:rPr>
          <w:rFonts w:ascii="Times New Roman" w:eastAsia="Arial" w:hAnsi="Times New Roman" w:cs="Times New Roman"/>
          <w:sz w:val="28"/>
          <w:szCs w:val="28"/>
        </w:rPr>
        <w:t>-</w:t>
      </w:r>
      <w:r w:rsidRPr="00D11BEF">
        <w:rPr>
          <w:rFonts w:ascii="Times New Roman" w:eastAsia="Arial" w:hAnsi="Times New Roman" w:cs="Times New Roman"/>
          <w:sz w:val="28"/>
          <w:szCs w:val="28"/>
          <w:lang w:val="en-US"/>
        </w:rPr>
        <w:t xml:space="preserve"> Các quy chuẩn kỹ thuật, hướng dẫn kỹ thuật hoặc quy định khi tuần hoàn, tái sử dụng chất thải chưa được ban hành gây khó khăn trong quá trình thực hiện tuần hoàn, tái sử dụng chất thải. </w:t>
      </w:r>
    </w:p>
    <w:p w14:paraId="0F678B95" w14:textId="4FE67947" w:rsidR="00C622F5" w:rsidRPr="00DF253D" w:rsidRDefault="00C622F5" w:rsidP="008473BE">
      <w:pPr>
        <w:spacing w:before="120" w:line="310" w:lineRule="exact"/>
        <w:ind w:firstLine="567"/>
        <w:jc w:val="both"/>
        <w:rPr>
          <w:rFonts w:ascii="Times New Roman" w:eastAsia="Arial" w:hAnsi="Times New Roman" w:cs="Times New Roman"/>
          <w:spacing w:val="-4"/>
          <w:sz w:val="28"/>
          <w:szCs w:val="28"/>
          <w:lang w:val="en-US"/>
        </w:rPr>
      </w:pPr>
      <w:r w:rsidRPr="00DF253D">
        <w:rPr>
          <w:rFonts w:ascii="Times New Roman" w:eastAsia="Arial" w:hAnsi="Times New Roman" w:cs="Times New Roman"/>
          <w:spacing w:val="-4"/>
          <w:sz w:val="28"/>
          <w:szCs w:val="28"/>
          <w:lang w:val="en-US"/>
        </w:rPr>
        <w:t xml:space="preserve">- Bộ Nông nghiệp và Môi trường chưa ban hành hướng dẫn thu giá dịch vụ thu gom, vận chuyển, xử lý CTRSH sau phân loại dựa trên khối lượng hoặc thể tích nên tỉnh chưa có cơ sở để ban hành giá dịch vụ về vệ sinh công cộng và thu gom, vận chuyển, xử lý CTRSH trên địa bàn tỉnh khi áp dụng phân loại CTRSH tại nguồn. </w:t>
      </w:r>
    </w:p>
    <w:p w14:paraId="126286AF" w14:textId="0CBD0AA4" w:rsidR="00C622F5" w:rsidRPr="00D11BEF" w:rsidRDefault="00C622F5" w:rsidP="008473BE">
      <w:pPr>
        <w:spacing w:before="120" w:line="310" w:lineRule="exact"/>
        <w:ind w:firstLine="567"/>
        <w:jc w:val="both"/>
        <w:rPr>
          <w:rFonts w:ascii="Times New Roman" w:eastAsia="Arial" w:hAnsi="Times New Roman" w:cs="Times New Roman"/>
          <w:sz w:val="28"/>
          <w:szCs w:val="28"/>
          <w:lang w:val="en-US"/>
        </w:rPr>
      </w:pPr>
      <w:r w:rsidRPr="00D11BEF">
        <w:rPr>
          <w:rFonts w:ascii="Times New Roman" w:eastAsia="Arial" w:hAnsi="Times New Roman" w:cs="Times New Roman"/>
          <w:sz w:val="28"/>
          <w:szCs w:val="28"/>
          <w:lang w:val="en-US"/>
        </w:rPr>
        <w:t>- Mức thu phí vệ sinh môi trường chưa tính đến chi phí phân loại CTRSH tại nguồn hiện nay còn thấp nên chưa khuyến khích, thu hút được các dự án đầu tư trong lĩnh vực thu gom, xử lý CTRSH.</w:t>
      </w:r>
    </w:p>
    <w:p w14:paraId="65FBAC00" w14:textId="701006A5" w:rsidR="00C622F5" w:rsidRPr="00D11BEF" w:rsidRDefault="00C622F5" w:rsidP="008473BE">
      <w:pPr>
        <w:spacing w:before="120" w:line="310" w:lineRule="exact"/>
        <w:ind w:firstLine="567"/>
        <w:jc w:val="both"/>
        <w:rPr>
          <w:rFonts w:ascii="Times New Roman" w:eastAsia="Arial" w:hAnsi="Times New Roman" w:cs="Times New Roman"/>
          <w:sz w:val="28"/>
          <w:szCs w:val="28"/>
          <w:lang w:val="en-US"/>
        </w:rPr>
      </w:pPr>
      <w:r w:rsidRPr="00D11BEF">
        <w:rPr>
          <w:rFonts w:ascii="Times New Roman" w:eastAsia="Arial" w:hAnsi="Times New Roman" w:cs="Times New Roman"/>
          <w:sz w:val="28"/>
          <w:szCs w:val="28"/>
          <w:lang w:val="en-US"/>
        </w:rPr>
        <w:t>- Hạ tầng về xử lý chất thải chậm tiến độ, một số khu vực xử lý chất thải đã quy hoạch nhưng chưa triển khai kịp thời dẫn đến không đap ứng kịp thời cho nhu cầu xử lý chất thải phát sinh (điển hình hiện nay trên địa bàn tỉnh chưa có khu xử lý chất thải rắn xây dựng, bùn thải từ xây dựng...).</w:t>
      </w:r>
    </w:p>
    <w:p w14:paraId="7E462294" w14:textId="1CC26BF7" w:rsidR="00C622F5" w:rsidRPr="00D11BEF" w:rsidRDefault="00C622F5" w:rsidP="008473BE">
      <w:pPr>
        <w:spacing w:before="120" w:line="310" w:lineRule="exact"/>
        <w:ind w:firstLine="567"/>
        <w:jc w:val="both"/>
        <w:rPr>
          <w:rFonts w:ascii="Times New Roman" w:eastAsia="Arial" w:hAnsi="Times New Roman" w:cs="Times New Roman"/>
          <w:sz w:val="28"/>
          <w:szCs w:val="28"/>
          <w:lang w:val="en-US"/>
        </w:rPr>
      </w:pPr>
      <w:r w:rsidRPr="00D11BEF">
        <w:rPr>
          <w:rFonts w:ascii="Times New Roman" w:eastAsia="Arial" w:hAnsi="Times New Roman" w:cs="Times New Roman"/>
          <w:sz w:val="28"/>
          <w:szCs w:val="28"/>
          <w:lang w:val="en-US"/>
        </w:rPr>
        <w:t>- Nhân lực làm công tác môi trường cấp xã còn mỏng, thiếu kỹ năng, thiết bị bảo hộ; công tác giám sát, kiểm tra đôi khi chưa thường xuyên; chưa có cơ chế khuyến khích xã hội hóa mạnh mẽ trong đầu tư hạ tầng, công nghệ xử lý CTRSH.</w:t>
      </w:r>
    </w:p>
    <w:p w14:paraId="79031026" w14:textId="2C6C4783" w:rsidR="00C622F5" w:rsidRPr="00D11BEF" w:rsidRDefault="00C622F5" w:rsidP="008473BE">
      <w:pPr>
        <w:spacing w:before="120" w:line="310" w:lineRule="exact"/>
        <w:ind w:firstLine="567"/>
        <w:jc w:val="both"/>
        <w:rPr>
          <w:rFonts w:ascii="Times New Roman" w:eastAsia="Arial" w:hAnsi="Times New Roman" w:cs="Times New Roman"/>
          <w:sz w:val="28"/>
          <w:szCs w:val="28"/>
          <w:lang w:val="en-US"/>
        </w:rPr>
      </w:pPr>
      <w:r w:rsidRPr="00D11BEF">
        <w:rPr>
          <w:rFonts w:ascii="Times New Roman" w:eastAsia="Arial" w:hAnsi="Times New Roman" w:cs="Times New Roman"/>
          <w:sz w:val="28"/>
          <w:szCs w:val="28"/>
          <w:lang w:val="en-US"/>
        </w:rPr>
        <w:t>- Công tác tuyên truyền về bảo vệ môi trường đã được tăng cường, tuy nhiên ý thức bảo vệ môi trường của người dân còn chưa cao nên vẫn còn tình trạng vứt bỏ CTRSH không đúng nơi quy định; việc sử dụng túi ni lông, sản phẩm nhựa đã trở thành thói quen vì sự tiện lợi và giá thành rẻ, do vậy việc thay đổi thói quen sử dụng sản phẩm nhựa và túi ni lông cần có thời gian</w:t>
      </w:r>
      <w:r w:rsidR="002269F5" w:rsidRPr="00D11BEF">
        <w:rPr>
          <w:rFonts w:ascii="Times New Roman" w:eastAsia="Arial" w:hAnsi="Times New Roman" w:cs="Times New Roman"/>
          <w:sz w:val="28"/>
          <w:szCs w:val="28"/>
          <w:lang w:val="en-US"/>
        </w:rPr>
        <w:t>…</w:t>
      </w:r>
    </w:p>
    <w:p w14:paraId="36D7DECE" w14:textId="77777777" w:rsidR="00F56CDC" w:rsidRPr="00D11BEF" w:rsidRDefault="005C7BCF" w:rsidP="008473BE">
      <w:pPr>
        <w:autoSpaceDE w:val="0"/>
        <w:autoSpaceDN w:val="0"/>
        <w:adjustRightInd w:val="0"/>
        <w:spacing w:before="120" w:line="310" w:lineRule="exact"/>
        <w:ind w:firstLine="567"/>
        <w:jc w:val="both"/>
        <w:rPr>
          <w:rFonts w:ascii="Times New Roman" w:hAnsi="Times New Roman" w:cs="Times New Roman"/>
          <w:b/>
          <w:bCs/>
          <w:sz w:val="28"/>
          <w:szCs w:val="28"/>
          <w:lang w:val="en-US"/>
        </w:rPr>
      </w:pPr>
      <w:r w:rsidRPr="00D11BEF">
        <w:rPr>
          <w:rFonts w:ascii="Times New Roman" w:hAnsi="Times New Roman" w:cs="Times New Roman"/>
          <w:b/>
          <w:bCs/>
          <w:sz w:val="28"/>
          <w:szCs w:val="28"/>
        </w:rPr>
        <w:t>III. ĐỀ XUẤT, KIẾN NGHỊ</w:t>
      </w:r>
    </w:p>
    <w:p w14:paraId="3247F637" w14:textId="588A5A44" w:rsidR="005C7BCF" w:rsidRPr="00DF253D" w:rsidRDefault="00EA144A" w:rsidP="00DF253D">
      <w:pPr>
        <w:autoSpaceDE w:val="0"/>
        <w:autoSpaceDN w:val="0"/>
        <w:adjustRightInd w:val="0"/>
        <w:spacing w:before="120" w:after="120" w:line="310" w:lineRule="exact"/>
        <w:ind w:firstLine="567"/>
        <w:jc w:val="both"/>
        <w:rPr>
          <w:rFonts w:ascii="Times New Roman" w:hAnsi="Times New Roman" w:cs="Times New Roman"/>
          <w:b/>
          <w:bCs/>
          <w:sz w:val="28"/>
          <w:szCs w:val="28"/>
        </w:rPr>
      </w:pPr>
      <w:r w:rsidRPr="00D11BEF">
        <w:rPr>
          <w:rFonts w:ascii="Times New Roman" w:hAnsi="Times New Roman" w:cs="Times New Roman"/>
          <w:sz w:val="28"/>
          <w:szCs w:val="28"/>
          <w:shd w:val="clear" w:color="auto" w:fill="FFFFFF"/>
        </w:rPr>
        <w:t>Để tổ chức chính quyền địa phương hai cấp được triển khai đồng bộ, thống nhất</w:t>
      </w:r>
      <w:r w:rsidR="008E6456" w:rsidRPr="00D11BEF">
        <w:rPr>
          <w:rFonts w:ascii="Times New Roman" w:hAnsi="Times New Roman" w:cs="Times New Roman"/>
          <w:sz w:val="28"/>
          <w:szCs w:val="28"/>
          <w:shd w:val="clear" w:color="auto" w:fill="FFFFFF"/>
        </w:rPr>
        <w:t xml:space="preserve"> và </w:t>
      </w:r>
      <w:r w:rsidRPr="00D11BEF">
        <w:rPr>
          <w:rFonts w:ascii="Times New Roman" w:hAnsi="Times New Roman" w:cs="Times New Roman"/>
          <w:sz w:val="28"/>
          <w:szCs w:val="28"/>
          <w:shd w:val="clear" w:color="auto" w:fill="FFFFFF"/>
        </w:rPr>
        <w:t>đúng quy định</w:t>
      </w:r>
      <w:r w:rsidR="0095776A" w:rsidRPr="00D11BEF">
        <w:rPr>
          <w:rFonts w:ascii="Times New Roman" w:hAnsi="Times New Roman" w:cs="Times New Roman"/>
          <w:sz w:val="28"/>
          <w:szCs w:val="28"/>
          <w:shd w:val="clear" w:color="auto" w:fill="FFFFFF"/>
          <w:lang w:val="en-US"/>
        </w:rPr>
        <w:t xml:space="preserve">, </w:t>
      </w:r>
      <w:r w:rsidR="00F56CDC" w:rsidRPr="00D11BEF">
        <w:rPr>
          <w:rFonts w:ascii="Times New Roman" w:hAnsi="Times New Roman" w:cs="Times New Roman"/>
          <w:sz w:val="28"/>
          <w:szCs w:val="28"/>
        </w:rPr>
        <w:t xml:space="preserve">cần thiết phải ban hành mới quy định </w:t>
      </w:r>
      <w:r w:rsidR="00515B47" w:rsidRPr="00D11BEF">
        <w:rPr>
          <w:rFonts w:ascii="Times New Roman" w:hAnsi="Times New Roman" w:cs="Times New Roman"/>
          <w:color w:val="000000"/>
          <w:spacing w:val="-4"/>
          <w:sz w:val="28"/>
          <w:szCs w:val="28"/>
        </w:rPr>
        <w:t xml:space="preserve">Quyết định ban hành </w:t>
      </w:r>
      <w:r w:rsidR="00515B47" w:rsidRPr="00D11BEF">
        <w:rPr>
          <w:rFonts w:ascii="Times New Roman" w:hAnsi="Times New Roman" w:cs="Times New Roman"/>
          <w:spacing w:val="-4"/>
          <w:sz w:val="28"/>
          <w:szCs w:val="28"/>
          <w:lang w:val="en-US"/>
        </w:rPr>
        <w:t>Quy định quản lý chất thải rắn sinh hoạt trên địa bàn tỉnh Thái Nguyên</w:t>
      </w:r>
      <w:r w:rsidR="0095776A" w:rsidRPr="00D11BEF">
        <w:rPr>
          <w:rFonts w:ascii="Times New Roman" w:hAnsi="Times New Roman" w:cs="Times New Roman"/>
          <w:iCs/>
          <w:spacing w:val="-4"/>
          <w:sz w:val="28"/>
          <w:szCs w:val="28"/>
          <w:lang w:val="en-US"/>
        </w:rPr>
        <w:t xml:space="preserve">, </w:t>
      </w:r>
      <w:r w:rsidRPr="00D11BEF">
        <w:rPr>
          <w:rFonts w:ascii="Times New Roman" w:hAnsi="Times New Roman" w:cs="Times New Roman"/>
          <w:spacing w:val="-8"/>
          <w:sz w:val="28"/>
          <w:szCs w:val="28"/>
        </w:rPr>
        <w:t xml:space="preserve">thay thế </w:t>
      </w:r>
      <w:r w:rsidR="002D29A1" w:rsidRPr="00D11BEF">
        <w:rPr>
          <w:rFonts w:ascii="Times New Roman" w:hAnsi="Times New Roman" w:cs="Times New Roman"/>
          <w:spacing w:val="-8"/>
          <w:sz w:val="28"/>
          <w:szCs w:val="28"/>
          <w:lang w:val="en-US"/>
        </w:rPr>
        <w:t xml:space="preserve">các </w:t>
      </w:r>
      <w:r w:rsidR="00FA2C70" w:rsidRPr="00D11BEF">
        <w:rPr>
          <w:rFonts w:ascii="Times New Roman" w:hAnsi="Times New Roman" w:cs="Times New Roman"/>
          <w:spacing w:val="-8"/>
          <w:sz w:val="28"/>
          <w:szCs w:val="28"/>
          <w:lang w:val="en-US"/>
        </w:rPr>
        <w:t>Q</w:t>
      </w:r>
      <w:r w:rsidRPr="00D11BEF">
        <w:rPr>
          <w:rFonts w:ascii="Times New Roman" w:hAnsi="Times New Roman" w:cs="Times New Roman"/>
          <w:spacing w:val="-8"/>
          <w:sz w:val="28"/>
          <w:szCs w:val="28"/>
        </w:rPr>
        <w:t>uyết định</w:t>
      </w:r>
      <w:r w:rsidR="00E934CD" w:rsidRPr="00D11BEF">
        <w:rPr>
          <w:rFonts w:ascii="Times New Roman" w:hAnsi="Times New Roman" w:cs="Times New Roman"/>
          <w:spacing w:val="-8"/>
          <w:sz w:val="28"/>
          <w:szCs w:val="28"/>
          <w:lang w:val="en-US"/>
        </w:rPr>
        <w:t xml:space="preserve"> có liên quan</w:t>
      </w:r>
      <w:r w:rsidRPr="00D11BEF">
        <w:rPr>
          <w:rFonts w:ascii="Times New Roman" w:hAnsi="Times New Roman" w:cs="Times New Roman"/>
          <w:spacing w:val="-8"/>
          <w:sz w:val="28"/>
          <w:szCs w:val="28"/>
        </w:rPr>
        <w:t xml:space="preserve"> trước đó </w:t>
      </w:r>
      <w:r w:rsidR="008E6456" w:rsidRPr="00D11BEF">
        <w:rPr>
          <w:rFonts w:ascii="Times New Roman" w:hAnsi="Times New Roman" w:cs="Times New Roman"/>
          <w:spacing w:val="-8"/>
          <w:sz w:val="28"/>
          <w:szCs w:val="28"/>
        </w:rPr>
        <w:t>để tổ chức triển khai thực hiện.</w:t>
      </w:r>
      <w:r w:rsidR="0031153E" w:rsidRPr="00D11BEF">
        <w:rPr>
          <w:rFonts w:ascii="Times New Roman" w:hAnsi="Times New Roman" w:cs="Times New Roman"/>
          <w:spacing w:val="-8"/>
          <w:sz w:val="28"/>
          <w:szCs w:val="28"/>
        </w:rPr>
        <w:t>/.</w:t>
      </w:r>
    </w:p>
    <w:tbl>
      <w:tblPr>
        <w:tblW w:w="4922" w:type="pct"/>
        <w:tblCellMar>
          <w:left w:w="0" w:type="dxa"/>
          <w:right w:w="0" w:type="dxa"/>
        </w:tblCellMar>
        <w:tblLook w:val="0000" w:firstRow="0" w:lastRow="0" w:firstColumn="0" w:lastColumn="0" w:noHBand="0" w:noVBand="0"/>
      </w:tblPr>
      <w:tblGrid>
        <w:gridCol w:w="4395"/>
        <w:gridCol w:w="4535"/>
      </w:tblGrid>
      <w:tr w:rsidR="005C7BCF" w:rsidRPr="00303E4E" w14:paraId="1EC05E92" w14:textId="77777777" w:rsidTr="00880CB4">
        <w:tc>
          <w:tcPr>
            <w:tcW w:w="2461" w:type="pct"/>
            <w:tcBorders>
              <w:top w:val="nil"/>
              <w:left w:val="nil"/>
              <w:bottom w:val="nil"/>
              <w:right w:val="nil"/>
            </w:tcBorders>
            <w:shd w:val="clear" w:color="000000" w:fill="FFFFFF"/>
          </w:tcPr>
          <w:p w14:paraId="0DBD7752" w14:textId="7B0AECD1" w:rsidR="005C7BCF" w:rsidRPr="00C4131C" w:rsidRDefault="005C7BCF" w:rsidP="00B67A5F">
            <w:pPr>
              <w:autoSpaceDE w:val="0"/>
              <w:autoSpaceDN w:val="0"/>
              <w:adjustRightInd w:val="0"/>
              <w:rPr>
                <w:rFonts w:ascii="Times New Roman" w:hAnsi="Times New Roman" w:cs="Times New Roman"/>
                <w:sz w:val="22"/>
                <w:szCs w:val="22"/>
                <w:shd w:val="clear" w:color="auto" w:fill="FFFFFF"/>
              </w:rPr>
            </w:pPr>
            <w:r w:rsidRPr="00EA144A">
              <w:rPr>
                <w:rFonts w:ascii="Times New Roman" w:hAnsi="Times New Roman" w:cs="Times New Roman"/>
                <w:b/>
                <w:bCs/>
                <w:i/>
                <w:iCs/>
                <w:sz w:val="24"/>
                <w:szCs w:val="24"/>
                <w:shd w:val="clear" w:color="auto" w:fill="FFFFFF"/>
              </w:rPr>
              <w:t>Nơi nhận:</w:t>
            </w:r>
            <w:r w:rsidRPr="00EA144A">
              <w:rPr>
                <w:rFonts w:ascii="Times New Roman" w:hAnsi="Times New Roman" w:cs="Times New Roman"/>
                <w:b/>
                <w:bCs/>
                <w:i/>
                <w:iCs/>
                <w:sz w:val="24"/>
                <w:szCs w:val="24"/>
                <w:shd w:val="clear" w:color="auto" w:fill="FFFFFF"/>
              </w:rPr>
              <w:br/>
            </w:r>
            <w:r w:rsidRPr="00B67A5F">
              <w:rPr>
                <w:rFonts w:ascii="Times New Roman" w:hAnsi="Times New Roman" w:cs="Times New Roman"/>
                <w:sz w:val="22"/>
                <w:szCs w:val="22"/>
                <w:shd w:val="clear" w:color="auto" w:fill="FFFFFF"/>
              </w:rPr>
              <w:t xml:space="preserve">- </w:t>
            </w:r>
            <w:r w:rsidR="00B67A5F">
              <w:rPr>
                <w:rFonts w:ascii="Times New Roman" w:hAnsi="Times New Roman" w:cs="Times New Roman"/>
                <w:sz w:val="22"/>
                <w:szCs w:val="22"/>
                <w:shd w:val="clear" w:color="auto" w:fill="FFFFFF"/>
                <w:lang w:val="en-US"/>
              </w:rPr>
              <w:t>UBND tỉnh</w:t>
            </w:r>
            <w:r w:rsidRPr="00B67A5F">
              <w:rPr>
                <w:rFonts w:ascii="Times New Roman" w:hAnsi="Times New Roman" w:cs="Times New Roman"/>
                <w:sz w:val="22"/>
                <w:szCs w:val="22"/>
                <w:shd w:val="clear" w:color="auto" w:fill="FFFFFF"/>
              </w:rPr>
              <w:t>;</w:t>
            </w:r>
            <w:r w:rsidRPr="00B67A5F">
              <w:rPr>
                <w:rFonts w:ascii="Times New Roman" w:hAnsi="Times New Roman" w:cs="Times New Roman"/>
                <w:sz w:val="22"/>
                <w:szCs w:val="22"/>
                <w:shd w:val="clear" w:color="auto" w:fill="FFFFFF"/>
              </w:rPr>
              <w:br/>
              <w:t xml:space="preserve">- </w:t>
            </w:r>
            <w:r w:rsidR="00EA144A" w:rsidRPr="00B67A5F">
              <w:rPr>
                <w:rFonts w:ascii="Times New Roman" w:hAnsi="Times New Roman" w:cs="Times New Roman"/>
                <w:sz w:val="22"/>
                <w:szCs w:val="22"/>
                <w:shd w:val="clear" w:color="auto" w:fill="FFFFFF"/>
              </w:rPr>
              <w:t>Sở Tư pháp</w:t>
            </w:r>
            <w:r w:rsidRPr="00B67A5F">
              <w:rPr>
                <w:rFonts w:ascii="Times New Roman" w:hAnsi="Times New Roman" w:cs="Times New Roman"/>
                <w:sz w:val="22"/>
                <w:szCs w:val="22"/>
                <w:shd w:val="clear" w:color="auto" w:fill="FFFFFF"/>
              </w:rPr>
              <w:t>;</w:t>
            </w:r>
            <w:r w:rsidRPr="00B67A5F">
              <w:rPr>
                <w:rFonts w:ascii="Times New Roman" w:hAnsi="Times New Roman" w:cs="Times New Roman"/>
                <w:sz w:val="22"/>
                <w:szCs w:val="22"/>
                <w:shd w:val="clear" w:color="auto" w:fill="FFFFFF"/>
              </w:rPr>
              <w:br/>
              <w:t xml:space="preserve">- Lưu: VT, </w:t>
            </w:r>
            <w:r w:rsidR="00FB7BCE">
              <w:rPr>
                <w:rFonts w:ascii="Times New Roman" w:hAnsi="Times New Roman" w:cs="Times New Roman"/>
                <w:sz w:val="22"/>
                <w:szCs w:val="22"/>
                <w:shd w:val="clear" w:color="auto" w:fill="FFFFFF"/>
                <w:lang w:val="en-US"/>
              </w:rPr>
              <w:t>BVMT</w:t>
            </w:r>
            <w:r w:rsidR="004C3BB7">
              <w:rPr>
                <w:rFonts w:ascii="Times New Roman" w:hAnsi="Times New Roman" w:cs="Times New Roman"/>
                <w:sz w:val="22"/>
                <w:szCs w:val="22"/>
                <w:shd w:val="clear" w:color="auto" w:fill="FFFFFF"/>
                <w:lang w:val="en-US"/>
              </w:rPr>
              <w:t>.03.</w:t>
            </w:r>
          </w:p>
        </w:tc>
        <w:tc>
          <w:tcPr>
            <w:tcW w:w="2539" w:type="pct"/>
            <w:tcBorders>
              <w:top w:val="nil"/>
              <w:left w:val="nil"/>
              <w:bottom w:val="nil"/>
              <w:right w:val="nil"/>
            </w:tcBorders>
            <w:shd w:val="clear" w:color="000000" w:fill="FFFFFF"/>
          </w:tcPr>
          <w:p w14:paraId="7B3C4BE6" w14:textId="77777777" w:rsidR="00EA144A" w:rsidRPr="00CE15D6" w:rsidRDefault="00EA144A" w:rsidP="002350DE">
            <w:pPr>
              <w:autoSpaceDE w:val="0"/>
              <w:autoSpaceDN w:val="0"/>
              <w:adjustRightInd w:val="0"/>
              <w:spacing w:before="120"/>
              <w:jc w:val="center"/>
              <w:rPr>
                <w:rFonts w:ascii="Times New Roman" w:hAnsi="Times New Roman" w:cs="Times New Roman"/>
                <w:b/>
                <w:bCs/>
                <w:sz w:val="28"/>
                <w:szCs w:val="28"/>
              </w:rPr>
            </w:pPr>
            <w:r w:rsidRPr="00CE15D6">
              <w:rPr>
                <w:rFonts w:ascii="Times New Roman" w:hAnsi="Times New Roman" w:cs="Times New Roman"/>
                <w:b/>
                <w:bCs/>
                <w:sz w:val="28"/>
                <w:szCs w:val="28"/>
              </w:rPr>
              <w:t>KT. GIÁM ĐỐC</w:t>
            </w:r>
            <w:r w:rsidR="005C7BCF" w:rsidRPr="00CE15D6">
              <w:rPr>
                <w:rFonts w:ascii="Times New Roman" w:hAnsi="Times New Roman" w:cs="Times New Roman"/>
                <w:b/>
                <w:bCs/>
                <w:sz w:val="28"/>
                <w:szCs w:val="28"/>
              </w:rPr>
              <w:br/>
            </w:r>
            <w:r w:rsidRPr="00CE15D6">
              <w:rPr>
                <w:rFonts w:ascii="Times New Roman" w:hAnsi="Times New Roman" w:cs="Times New Roman"/>
                <w:b/>
                <w:bCs/>
                <w:sz w:val="28"/>
                <w:szCs w:val="28"/>
              </w:rPr>
              <w:t>PHÓ GIÁM ĐỐC</w:t>
            </w:r>
          </w:p>
          <w:p w14:paraId="3FFC16EA" w14:textId="1B5FDAC3" w:rsidR="00EA144A" w:rsidRPr="00CE15D6" w:rsidRDefault="00EA144A" w:rsidP="00EA144A">
            <w:pPr>
              <w:autoSpaceDE w:val="0"/>
              <w:autoSpaceDN w:val="0"/>
              <w:adjustRightInd w:val="0"/>
              <w:spacing w:before="120"/>
              <w:ind w:left="220" w:hanging="220"/>
              <w:jc w:val="center"/>
              <w:rPr>
                <w:rFonts w:ascii="Times New Roman" w:hAnsi="Times New Roman" w:cs="Times New Roman"/>
                <w:sz w:val="28"/>
                <w:szCs w:val="28"/>
              </w:rPr>
            </w:pPr>
          </w:p>
          <w:p w14:paraId="4758322C" w14:textId="1D8998D4" w:rsidR="00BB072C" w:rsidRDefault="00BB072C" w:rsidP="00EA144A">
            <w:pPr>
              <w:autoSpaceDE w:val="0"/>
              <w:autoSpaceDN w:val="0"/>
              <w:adjustRightInd w:val="0"/>
              <w:spacing w:before="120"/>
              <w:ind w:left="220" w:hanging="220"/>
              <w:jc w:val="center"/>
              <w:rPr>
                <w:rFonts w:ascii="Times New Roman" w:hAnsi="Times New Roman" w:cs="Times New Roman"/>
                <w:sz w:val="28"/>
                <w:szCs w:val="28"/>
              </w:rPr>
            </w:pPr>
          </w:p>
          <w:p w14:paraId="42B8C47F" w14:textId="77777777" w:rsidR="00BB072C" w:rsidRPr="00CE15D6" w:rsidRDefault="00BB072C" w:rsidP="00EA144A">
            <w:pPr>
              <w:autoSpaceDE w:val="0"/>
              <w:autoSpaceDN w:val="0"/>
              <w:adjustRightInd w:val="0"/>
              <w:spacing w:before="120"/>
              <w:ind w:left="220" w:hanging="220"/>
              <w:jc w:val="center"/>
              <w:rPr>
                <w:rFonts w:ascii="Times New Roman" w:hAnsi="Times New Roman" w:cs="Times New Roman"/>
                <w:sz w:val="28"/>
                <w:szCs w:val="28"/>
              </w:rPr>
            </w:pPr>
          </w:p>
          <w:p w14:paraId="38974860" w14:textId="7DACA5B7" w:rsidR="005C7BCF" w:rsidRPr="00B67A5F" w:rsidRDefault="00181DA0" w:rsidP="00B67A5F">
            <w:pPr>
              <w:autoSpaceDE w:val="0"/>
              <w:autoSpaceDN w:val="0"/>
              <w:adjustRightInd w:val="0"/>
              <w:spacing w:before="120"/>
              <w:jc w:val="center"/>
              <w:rPr>
                <w:rFonts w:ascii="Times New Roman" w:hAnsi="Times New Roman" w:cs="Times New Roman"/>
                <w:b/>
                <w:bCs/>
                <w:szCs w:val="22"/>
                <w:lang w:val="en-US"/>
              </w:rPr>
            </w:pPr>
            <w:r w:rsidRPr="00CE15D6">
              <w:rPr>
                <w:rFonts w:ascii="Times New Roman" w:hAnsi="Times New Roman" w:cs="Times New Roman"/>
                <w:b/>
                <w:bCs/>
                <w:sz w:val="28"/>
                <w:szCs w:val="28"/>
                <w:lang w:val="en-US"/>
              </w:rPr>
              <w:t>Nguyễn Văn Minh</w:t>
            </w:r>
          </w:p>
        </w:tc>
      </w:tr>
    </w:tbl>
    <w:p w14:paraId="6A39D085" w14:textId="2CB63FC5" w:rsidR="005C7BCF" w:rsidRPr="00BB072C" w:rsidRDefault="001D71C4" w:rsidP="00023C23">
      <w:pPr>
        <w:autoSpaceDE w:val="0"/>
        <w:autoSpaceDN w:val="0"/>
        <w:adjustRightInd w:val="0"/>
        <w:spacing w:after="120"/>
        <w:jc w:val="center"/>
        <w:rPr>
          <w:rFonts w:ascii="Times New Roman" w:hAnsi="Times New Roman" w:cs="Times New Roman"/>
          <w:b/>
          <w:bCs/>
          <w:sz w:val="28"/>
          <w:szCs w:val="28"/>
          <w:lang w:val="en"/>
        </w:rPr>
      </w:pPr>
      <w:r>
        <w:rPr>
          <w:rFonts w:ascii="Times New Roman" w:hAnsi="Times New Roman" w:cs="Times New Roman"/>
          <w:b/>
          <w:bCs/>
          <w:sz w:val="28"/>
          <w:szCs w:val="28"/>
          <w:lang w:val="en"/>
        </w:rPr>
        <w:br w:type="column"/>
      </w:r>
      <w:r w:rsidR="00023C23">
        <w:rPr>
          <w:rFonts w:ascii="Times New Roman" w:hAnsi="Times New Roman" w:cs="Times New Roman"/>
          <w:b/>
          <w:bCs/>
          <w:sz w:val="28"/>
          <w:szCs w:val="28"/>
          <w:lang w:val="en"/>
        </w:rPr>
        <w:lastRenderedPageBreak/>
        <w:t>PHỤ LỤC</w:t>
      </w:r>
    </w:p>
    <w:p w14:paraId="5123B538" w14:textId="7E089E0E" w:rsidR="00F05825" w:rsidRPr="00D650E5" w:rsidRDefault="00E9593F" w:rsidP="00023C23">
      <w:pPr>
        <w:spacing w:after="120"/>
        <w:jc w:val="center"/>
        <w:rPr>
          <w:rFonts w:ascii="Times New Roman" w:hAnsi="Times New Roman" w:cs="Times New Roman"/>
          <w:b/>
          <w:spacing w:val="-4"/>
          <w:sz w:val="28"/>
          <w:szCs w:val="28"/>
        </w:rPr>
      </w:pPr>
      <w:r w:rsidRPr="00880CB4">
        <w:rPr>
          <w:rFonts w:ascii="Times New Roman" w:hAnsi="Times New Roman" w:cs="Times New Roman"/>
          <w:b/>
          <w:bCs/>
          <w:sz w:val="28"/>
          <w:szCs w:val="28"/>
        </w:rPr>
        <w:t>T</w:t>
      </w:r>
      <w:r w:rsidRPr="00303E4E">
        <w:rPr>
          <w:rFonts w:ascii="Times New Roman" w:hAnsi="Times New Roman" w:cs="Times New Roman"/>
          <w:b/>
          <w:bCs/>
          <w:sz w:val="28"/>
          <w:szCs w:val="28"/>
        </w:rPr>
        <w:t>ổng kết việc thi h</w:t>
      </w:r>
      <w:r w:rsidRPr="00880CB4">
        <w:rPr>
          <w:rFonts w:ascii="Times New Roman" w:hAnsi="Times New Roman" w:cs="Times New Roman"/>
          <w:b/>
          <w:bCs/>
          <w:sz w:val="28"/>
          <w:szCs w:val="28"/>
        </w:rPr>
        <w:t xml:space="preserve">ành </w:t>
      </w:r>
      <w:r w:rsidRPr="002555E1">
        <w:rPr>
          <w:rFonts w:ascii="Times New Roman" w:hAnsi="Times New Roman" w:cs="Times New Roman"/>
          <w:b/>
          <w:sz w:val="28"/>
          <w:szCs w:val="28"/>
        </w:rPr>
        <w:t xml:space="preserve">Quyết định </w:t>
      </w:r>
      <w:r w:rsidR="00206C36">
        <w:rPr>
          <w:rFonts w:ascii="Times New Roman" w:hAnsi="Times New Roman" w:cs="Times New Roman"/>
          <w:b/>
          <w:sz w:val="28"/>
          <w:szCs w:val="28"/>
          <w:lang w:val="en-US"/>
        </w:rPr>
        <w:t xml:space="preserve">ban hành </w:t>
      </w:r>
      <w:r w:rsidR="001D71C4" w:rsidRPr="00123FF6">
        <w:rPr>
          <w:rFonts w:ascii="Times New Roman" w:hAnsi="Times New Roman" w:cs="Times New Roman"/>
          <w:b/>
          <w:sz w:val="28"/>
          <w:szCs w:val="28"/>
          <w:lang w:val="en-US"/>
        </w:rPr>
        <w:t>Quy định quản lý chất thải rắn sinh hoạt trên địa bàn tỉnh Thái Nguyên</w:t>
      </w:r>
    </w:p>
    <w:p w14:paraId="4CACCCC0" w14:textId="77777777" w:rsidR="006A1B86" w:rsidRPr="001D71C4" w:rsidRDefault="00E9593F" w:rsidP="00F05825">
      <w:pPr>
        <w:autoSpaceDE w:val="0"/>
        <w:autoSpaceDN w:val="0"/>
        <w:adjustRightInd w:val="0"/>
        <w:jc w:val="center"/>
        <w:rPr>
          <w:rFonts w:ascii="Times New Roman" w:hAnsi="Times New Roman" w:cs="Times New Roman"/>
          <w:i/>
          <w:iCs/>
          <w:sz w:val="28"/>
          <w:szCs w:val="28"/>
          <w:lang w:val="en"/>
        </w:rPr>
      </w:pPr>
      <w:r w:rsidRPr="001D71C4">
        <w:rPr>
          <w:rFonts w:ascii="Times New Roman" w:hAnsi="Times New Roman" w:cs="Times New Roman"/>
          <w:i/>
          <w:iCs/>
          <w:sz w:val="28"/>
          <w:szCs w:val="28"/>
          <w:lang w:val="en"/>
        </w:rPr>
        <w:t xml:space="preserve"> </w:t>
      </w:r>
      <w:r w:rsidR="00EA144A" w:rsidRPr="001D71C4">
        <w:rPr>
          <w:rFonts w:ascii="Times New Roman" w:hAnsi="Times New Roman" w:cs="Times New Roman"/>
          <w:i/>
          <w:iCs/>
          <w:sz w:val="28"/>
          <w:szCs w:val="28"/>
          <w:lang w:val="en"/>
        </w:rPr>
        <w:t>(Kèm theo Báo cáo số              /BC-</w:t>
      </w:r>
      <w:r w:rsidR="00AE69E4" w:rsidRPr="001D71C4">
        <w:rPr>
          <w:rFonts w:ascii="Times New Roman" w:hAnsi="Times New Roman" w:cs="Times New Roman"/>
          <w:i/>
          <w:iCs/>
          <w:sz w:val="28"/>
          <w:szCs w:val="28"/>
          <w:lang w:val="en"/>
        </w:rPr>
        <w:t>SNNMT</w:t>
      </w:r>
      <w:r w:rsidR="00EA144A" w:rsidRPr="001D71C4">
        <w:rPr>
          <w:rFonts w:ascii="Times New Roman" w:hAnsi="Times New Roman" w:cs="Times New Roman"/>
          <w:i/>
          <w:iCs/>
          <w:sz w:val="28"/>
          <w:szCs w:val="28"/>
          <w:lang w:val="en"/>
        </w:rPr>
        <w:t xml:space="preserve"> ngày      tháng       năm 2026 của </w:t>
      </w:r>
    </w:p>
    <w:p w14:paraId="557F3FC7" w14:textId="2652AC68" w:rsidR="00EA144A" w:rsidRPr="001D71C4" w:rsidRDefault="006A1B86" w:rsidP="00F05825">
      <w:pPr>
        <w:autoSpaceDE w:val="0"/>
        <w:autoSpaceDN w:val="0"/>
        <w:adjustRightInd w:val="0"/>
        <w:jc w:val="center"/>
        <w:rPr>
          <w:rFonts w:ascii="Times New Roman" w:hAnsi="Times New Roman" w:cs="Times New Roman"/>
          <w:i/>
          <w:iCs/>
          <w:sz w:val="28"/>
          <w:szCs w:val="28"/>
          <w:lang w:val="en"/>
        </w:rPr>
      </w:pPr>
      <w:r w:rsidRPr="001D71C4">
        <w:rPr>
          <w:rFonts w:ascii="Times New Roman" w:hAnsi="Times New Roman" w:cs="Times New Roman"/>
          <w:i/>
          <w:iCs/>
          <w:sz w:val="28"/>
          <w:szCs w:val="28"/>
          <w:lang w:val="en"/>
        </w:rPr>
        <w:t>Sở Nông nghiệp và Môi trường</w:t>
      </w:r>
      <w:r w:rsidR="00EA144A" w:rsidRPr="001D71C4">
        <w:rPr>
          <w:rFonts w:ascii="Times New Roman" w:hAnsi="Times New Roman" w:cs="Times New Roman"/>
          <w:i/>
          <w:iCs/>
          <w:sz w:val="28"/>
          <w:szCs w:val="28"/>
          <w:lang w:val="en"/>
        </w:rPr>
        <w:t>)</w:t>
      </w:r>
    </w:p>
    <w:tbl>
      <w:tblPr>
        <w:tblW w:w="54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9"/>
        <w:gridCol w:w="4815"/>
        <w:gridCol w:w="1417"/>
        <w:gridCol w:w="1562"/>
      </w:tblGrid>
      <w:tr w:rsidR="005C7BCF" w:rsidRPr="00295B3C" w14:paraId="7AFE4BCA" w14:textId="77777777" w:rsidTr="00295B3C">
        <w:trPr>
          <w:trHeight w:val="1090"/>
        </w:trPr>
        <w:tc>
          <w:tcPr>
            <w:tcW w:w="1073" w:type="pct"/>
            <w:shd w:val="clear" w:color="auto" w:fill="FFFFFF"/>
            <w:vAlign w:val="center"/>
          </w:tcPr>
          <w:p w14:paraId="74A8D9A1" w14:textId="77777777" w:rsidR="005C7BCF" w:rsidRPr="00295B3C" w:rsidRDefault="005C7BCF" w:rsidP="002350DE">
            <w:pPr>
              <w:autoSpaceDE w:val="0"/>
              <w:autoSpaceDN w:val="0"/>
              <w:adjustRightInd w:val="0"/>
              <w:spacing w:before="120"/>
              <w:jc w:val="center"/>
              <w:rPr>
                <w:rFonts w:ascii="Times New Roman" w:hAnsi="Times New Roman" w:cs="Times New Roman"/>
                <w:sz w:val="26"/>
                <w:szCs w:val="26"/>
              </w:rPr>
            </w:pPr>
            <w:r w:rsidRPr="00295B3C">
              <w:rPr>
                <w:rFonts w:ascii="Times New Roman" w:hAnsi="Times New Roman" w:cs="Times New Roman"/>
                <w:b/>
                <w:bCs/>
                <w:sz w:val="26"/>
                <w:szCs w:val="26"/>
              </w:rPr>
              <w:t>CHÍNH SÁCH/ QUY ĐỊNH CỦA DỰ THẢO VĂN BẢN</w:t>
            </w:r>
          </w:p>
        </w:tc>
        <w:tc>
          <w:tcPr>
            <w:tcW w:w="2426" w:type="pct"/>
            <w:shd w:val="clear" w:color="auto" w:fill="FFFFFF"/>
            <w:vAlign w:val="center"/>
          </w:tcPr>
          <w:p w14:paraId="0CB1FC4A" w14:textId="77777777" w:rsidR="005C7BCF" w:rsidRPr="00295B3C" w:rsidRDefault="005C7BCF" w:rsidP="0083552D">
            <w:pPr>
              <w:autoSpaceDE w:val="0"/>
              <w:autoSpaceDN w:val="0"/>
              <w:adjustRightInd w:val="0"/>
              <w:spacing w:before="120"/>
              <w:ind w:left="142" w:right="141"/>
              <w:jc w:val="center"/>
              <w:rPr>
                <w:rFonts w:ascii="Times New Roman" w:hAnsi="Times New Roman" w:cs="Times New Roman"/>
                <w:sz w:val="26"/>
                <w:szCs w:val="26"/>
              </w:rPr>
            </w:pPr>
            <w:r w:rsidRPr="00295B3C">
              <w:rPr>
                <w:rFonts w:ascii="Times New Roman" w:hAnsi="Times New Roman" w:cs="Times New Roman"/>
                <w:b/>
                <w:bCs/>
                <w:sz w:val="26"/>
                <w:szCs w:val="26"/>
              </w:rPr>
              <w:t>QUY ĐỊNH CỦA PHÁP LUẬT HIỆN HÀNH CÓ LIÊN QUAN</w:t>
            </w:r>
          </w:p>
        </w:tc>
        <w:tc>
          <w:tcPr>
            <w:tcW w:w="714" w:type="pct"/>
            <w:shd w:val="clear" w:color="auto" w:fill="FFFFFF"/>
            <w:vAlign w:val="center"/>
          </w:tcPr>
          <w:p w14:paraId="23284DAB" w14:textId="77777777" w:rsidR="005C7BCF" w:rsidRPr="00295B3C" w:rsidRDefault="005C7BCF" w:rsidP="002350DE">
            <w:pPr>
              <w:autoSpaceDE w:val="0"/>
              <w:autoSpaceDN w:val="0"/>
              <w:adjustRightInd w:val="0"/>
              <w:spacing w:before="120"/>
              <w:jc w:val="center"/>
              <w:rPr>
                <w:rFonts w:ascii="Times New Roman" w:hAnsi="Times New Roman" w:cs="Times New Roman"/>
                <w:sz w:val="26"/>
                <w:szCs w:val="26"/>
              </w:rPr>
            </w:pPr>
            <w:r w:rsidRPr="00295B3C">
              <w:rPr>
                <w:rFonts w:ascii="Times New Roman" w:hAnsi="Times New Roman" w:cs="Times New Roman"/>
                <w:b/>
                <w:bCs/>
                <w:sz w:val="26"/>
                <w:szCs w:val="26"/>
              </w:rPr>
              <w:t xml:space="preserve">ĐÁNH GIÁ </w:t>
            </w:r>
            <w:r w:rsidRPr="00295B3C">
              <w:rPr>
                <w:rFonts w:ascii="Times New Roman" w:hAnsi="Times New Roman" w:cs="Times New Roman"/>
                <w:b/>
                <w:bCs/>
                <w:sz w:val="26"/>
                <w:szCs w:val="26"/>
              </w:rPr>
              <w:br/>
              <w:t>(Tính hợp hiến, tính hợp pháp, tính thống nhất)</w:t>
            </w:r>
          </w:p>
        </w:tc>
        <w:tc>
          <w:tcPr>
            <w:tcW w:w="787" w:type="pct"/>
            <w:shd w:val="clear" w:color="auto" w:fill="FFFFFF"/>
            <w:vAlign w:val="center"/>
          </w:tcPr>
          <w:p w14:paraId="5C386818" w14:textId="77777777" w:rsidR="005C7BCF" w:rsidRPr="00295B3C" w:rsidRDefault="005C7BCF" w:rsidP="002350DE">
            <w:pPr>
              <w:autoSpaceDE w:val="0"/>
              <w:autoSpaceDN w:val="0"/>
              <w:adjustRightInd w:val="0"/>
              <w:spacing w:before="120"/>
              <w:jc w:val="center"/>
              <w:rPr>
                <w:rFonts w:ascii="Times New Roman" w:hAnsi="Times New Roman" w:cs="Times New Roman"/>
                <w:sz w:val="26"/>
                <w:szCs w:val="26"/>
                <w:lang w:val="en"/>
              </w:rPr>
            </w:pPr>
            <w:r w:rsidRPr="00295B3C">
              <w:rPr>
                <w:rFonts w:ascii="Times New Roman" w:hAnsi="Times New Roman" w:cs="Times New Roman"/>
                <w:b/>
                <w:bCs/>
                <w:sz w:val="26"/>
                <w:szCs w:val="26"/>
                <w:lang w:val="en"/>
              </w:rPr>
              <w:t>Đ</w:t>
            </w:r>
            <w:r w:rsidRPr="00295B3C">
              <w:rPr>
                <w:rFonts w:ascii="Times New Roman" w:hAnsi="Times New Roman" w:cs="Times New Roman"/>
                <w:b/>
                <w:bCs/>
                <w:sz w:val="26"/>
                <w:szCs w:val="26"/>
              </w:rPr>
              <w:t>Ề XUẤT XỬ L</w:t>
            </w:r>
            <w:r w:rsidRPr="00295B3C">
              <w:rPr>
                <w:rFonts w:ascii="Times New Roman" w:hAnsi="Times New Roman" w:cs="Times New Roman"/>
                <w:b/>
                <w:bCs/>
                <w:sz w:val="26"/>
                <w:szCs w:val="26"/>
                <w:lang w:val="en-US"/>
              </w:rPr>
              <w:t>Ý</w:t>
            </w:r>
          </w:p>
        </w:tc>
      </w:tr>
      <w:tr w:rsidR="005C7BCF" w:rsidRPr="00295B3C" w14:paraId="15CB4BE0" w14:textId="77777777" w:rsidTr="00295B3C">
        <w:tc>
          <w:tcPr>
            <w:tcW w:w="1073" w:type="pct"/>
            <w:shd w:val="clear" w:color="auto" w:fill="FFFFFF"/>
            <w:vAlign w:val="center"/>
          </w:tcPr>
          <w:p w14:paraId="08AE73E1" w14:textId="610835AD" w:rsidR="005C7BCF" w:rsidRPr="00295B3C" w:rsidRDefault="001D71C4" w:rsidP="001D71C4">
            <w:pPr>
              <w:jc w:val="center"/>
              <w:rPr>
                <w:rFonts w:ascii="Times New Roman" w:hAnsi="Times New Roman" w:cs="Times New Roman"/>
                <w:spacing w:val="-8"/>
                <w:sz w:val="26"/>
                <w:szCs w:val="26"/>
              </w:rPr>
            </w:pPr>
            <w:r w:rsidRPr="00295B3C">
              <w:rPr>
                <w:rStyle w:val="fontstyle01"/>
                <w:sz w:val="26"/>
                <w:szCs w:val="26"/>
              </w:rPr>
              <w:t xml:space="preserve">Quyết định của </w:t>
            </w:r>
            <w:r w:rsidRPr="00295B3C">
              <w:rPr>
                <w:rStyle w:val="fontstyle01"/>
                <w:sz w:val="26"/>
                <w:szCs w:val="26"/>
                <w:lang w:val="en-US"/>
              </w:rPr>
              <w:t>U</w:t>
            </w:r>
            <w:r w:rsidRPr="00295B3C">
              <w:rPr>
                <w:rStyle w:val="fontstyle01"/>
                <w:sz w:val="26"/>
                <w:szCs w:val="26"/>
              </w:rPr>
              <w:t xml:space="preserve">BND tỉnh ban hành </w:t>
            </w:r>
            <w:r w:rsidRPr="00295B3C">
              <w:rPr>
                <w:rFonts w:ascii="Times New Roman" w:hAnsi="Times New Roman" w:cs="Times New Roman"/>
                <w:sz w:val="26"/>
                <w:szCs w:val="26"/>
              </w:rPr>
              <w:t>Quy định quản lý chất thải rắn sinh hoạt</w:t>
            </w:r>
            <w:r w:rsidRPr="00295B3C">
              <w:rPr>
                <w:rFonts w:ascii="Times New Roman" w:hAnsi="Times New Roman" w:cs="Times New Roman"/>
                <w:sz w:val="26"/>
                <w:szCs w:val="26"/>
                <w:lang w:val="en-US"/>
              </w:rPr>
              <w:t xml:space="preserve"> </w:t>
            </w:r>
            <w:r w:rsidRPr="00295B3C">
              <w:rPr>
                <w:rFonts w:ascii="Times New Roman" w:hAnsi="Times New Roman" w:cs="Times New Roman"/>
                <w:sz w:val="26"/>
                <w:szCs w:val="26"/>
              </w:rPr>
              <w:t>trên địa bàn tỉnh Thái Nguyên</w:t>
            </w:r>
            <w:r w:rsidRPr="00295B3C">
              <w:rPr>
                <w:rFonts w:ascii="Times New Roman" w:hAnsi="Times New Roman" w:cs="Times New Roman"/>
                <w:spacing w:val="-8"/>
                <w:sz w:val="26"/>
                <w:szCs w:val="26"/>
              </w:rPr>
              <w:t xml:space="preserve"> </w:t>
            </w:r>
          </w:p>
        </w:tc>
        <w:tc>
          <w:tcPr>
            <w:tcW w:w="2426" w:type="pct"/>
            <w:shd w:val="clear" w:color="auto" w:fill="FFFFFF"/>
            <w:vAlign w:val="center"/>
          </w:tcPr>
          <w:p w14:paraId="0DED3B4A" w14:textId="77777777" w:rsidR="001D71C4" w:rsidRPr="00295B3C" w:rsidRDefault="001D71C4" w:rsidP="0083552D">
            <w:pPr>
              <w:spacing w:before="120"/>
              <w:ind w:left="142" w:right="141" w:firstLine="40"/>
              <w:jc w:val="both"/>
              <w:rPr>
                <w:rFonts w:ascii="Times New Roman" w:hAnsi="Times New Roman" w:cs="Times New Roman"/>
                <w:sz w:val="26"/>
                <w:szCs w:val="26"/>
                <w:lang w:val="nl-NL"/>
              </w:rPr>
            </w:pPr>
            <w:r w:rsidRPr="00295B3C">
              <w:rPr>
                <w:rFonts w:ascii="Times New Roman" w:hAnsi="Times New Roman" w:cs="Times New Roman"/>
                <w:sz w:val="26"/>
                <w:szCs w:val="26"/>
                <w:lang w:val="nl-NL"/>
              </w:rPr>
              <w:t xml:space="preserve">Căn cứ Luật Bảo vệ môi trường (BVMT) 2020, được sửa đổi bởi </w:t>
            </w:r>
            <w:r w:rsidRPr="00295B3C">
              <w:rPr>
                <w:rFonts w:ascii="Times New Roman" w:hAnsi="Times New Roman" w:cs="Times New Roman"/>
                <w:iCs/>
                <w:sz w:val="26"/>
                <w:szCs w:val="26"/>
                <w:lang w:val="it-IT"/>
              </w:rPr>
              <w:t>Luật sửa đổi, bổ sung  một số</w:t>
            </w:r>
            <w:r w:rsidRPr="00295B3C">
              <w:rPr>
                <w:rFonts w:ascii="Times New Roman" w:hAnsi="Times New Roman" w:cs="Times New Roman"/>
                <w:iCs/>
                <w:spacing w:val="-8"/>
                <w:sz w:val="26"/>
                <w:szCs w:val="26"/>
                <w:lang w:val="it-IT"/>
              </w:rPr>
              <w:t xml:space="preserve"> điều của 15 Luật trong lĩnh vực Nông nghiệp và Môi trường (NN&amp;MT):</w:t>
            </w:r>
            <w:r w:rsidRPr="00295B3C">
              <w:rPr>
                <w:rFonts w:ascii="Times New Roman" w:hAnsi="Times New Roman" w:cs="Times New Roman"/>
                <w:sz w:val="26"/>
                <w:szCs w:val="26"/>
                <w:lang w:val="nl-NL"/>
              </w:rPr>
              <w:t xml:space="preserve"> </w:t>
            </w:r>
          </w:p>
          <w:p w14:paraId="6108316A" w14:textId="77777777" w:rsidR="001D71C4" w:rsidRPr="00295B3C" w:rsidRDefault="001D71C4" w:rsidP="0083552D">
            <w:pPr>
              <w:spacing w:before="120"/>
              <w:ind w:left="142" w:right="141" w:firstLine="40"/>
              <w:jc w:val="both"/>
              <w:rPr>
                <w:rFonts w:ascii="Times New Roman" w:hAnsi="Times New Roman" w:cs="Times New Roman"/>
                <w:sz w:val="26"/>
                <w:szCs w:val="26"/>
                <w:lang w:val="nl-NL"/>
              </w:rPr>
            </w:pPr>
            <w:r w:rsidRPr="00295B3C">
              <w:rPr>
                <w:rFonts w:ascii="Times New Roman" w:hAnsi="Times New Roman" w:cs="Times New Roman"/>
                <w:sz w:val="26"/>
                <w:szCs w:val="26"/>
                <w:lang w:val="nl-NL"/>
              </w:rPr>
              <w:t xml:space="preserve">+ Tại khoản 7 Điều 72 Luật BVMT, được sửa đổi tại </w:t>
            </w:r>
            <w:r w:rsidRPr="00295B3C">
              <w:rPr>
                <w:rFonts w:ascii="Times New Roman" w:hAnsi="Times New Roman" w:cs="Times New Roman"/>
                <w:noProof/>
                <w:sz w:val="26"/>
                <w:szCs w:val="26"/>
              </w:rPr>
              <w:t xml:space="preserve">khoản 22 Điều 1 </w:t>
            </w:r>
            <w:r w:rsidRPr="00295B3C">
              <w:rPr>
                <w:rFonts w:ascii="Times New Roman" w:hAnsi="Times New Roman" w:cs="Times New Roman"/>
                <w:iCs/>
                <w:sz w:val="26"/>
                <w:szCs w:val="26"/>
                <w:lang w:val="it-IT"/>
              </w:rPr>
              <w:t>Luật sửa đổi, bổ sung  một số</w:t>
            </w:r>
            <w:r w:rsidRPr="00295B3C">
              <w:rPr>
                <w:rFonts w:ascii="Times New Roman" w:hAnsi="Times New Roman" w:cs="Times New Roman"/>
                <w:iCs/>
                <w:spacing w:val="-8"/>
                <w:sz w:val="26"/>
                <w:szCs w:val="26"/>
                <w:lang w:val="it-IT"/>
              </w:rPr>
              <w:t xml:space="preserve"> điều của 15 Luật trong lĩnh vực NN&amp;MT</w:t>
            </w:r>
            <w:r w:rsidRPr="00295B3C">
              <w:rPr>
                <w:rFonts w:ascii="Times New Roman" w:hAnsi="Times New Roman" w:cs="Times New Roman"/>
                <w:sz w:val="26"/>
                <w:szCs w:val="26"/>
                <w:lang w:val="nl-NL"/>
              </w:rPr>
              <w:t xml:space="preserve"> quy định: </w:t>
            </w:r>
            <w:r w:rsidRPr="00295B3C">
              <w:rPr>
                <w:rFonts w:ascii="Times New Roman" w:hAnsi="Times New Roman" w:cs="Times New Roman"/>
                <w:i/>
                <w:iCs/>
                <w:sz w:val="26"/>
                <w:szCs w:val="26"/>
                <w:lang w:val="nl-NL"/>
              </w:rPr>
              <w:t>“UBND cấp tỉnh chịu trách nhiệm quản lý chất thải trên địa bàn, ban hành quy định quản lý chất thải...”</w:t>
            </w:r>
            <w:r w:rsidRPr="00295B3C">
              <w:rPr>
                <w:rFonts w:ascii="Times New Roman" w:hAnsi="Times New Roman" w:cs="Times New Roman"/>
                <w:sz w:val="26"/>
                <w:szCs w:val="26"/>
                <w:lang w:val="nl-NL"/>
              </w:rPr>
              <w:t>;</w:t>
            </w:r>
          </w:p>
          <w:p w14:paraId="125C9DCE" w14:textId="77777777" w:rsidR="001D71C4" w:rsidRPr="00295B3C" w:rsidRDefault="001D71C4" w:rsidP="0083552D">
            <w:pPr>
              <w:spacing w:before="120"/>
              <w:ind w:left="142" w:right="141" w:firstLine="40"/>
              <w:jc w:val="both"/>
              <w:rPr>
                <w:rFonts w:ascii="Times New Roman" w:hAnsi="Times New Roman" w:cs="Times New Roman"/>
                <w:sz w:val="26"/>
                <w:szCs w:val="26"/>
                <w:lang w:val="nl-NL"/>
              </w:rPr>
            </w:pPr>
            <w:r w:rsidRPr="00295B3C">
              <w:rPr>
                <w:rFonts w:ascii="Times New Roman" w:hAnsi="Times New Roman" w:cs="Times New Roman"/>
                <w:spacing w:val="-6"/>
                <w:sz w:val="26"/>
                <w:szCs w:val="26"/>
                <w:lang w:val="nl-NL"/>
              </w:rPr>
              <w:t xml:space="preserve">+ Tại khoản 2, khoản 6 Điều 75 </w:t>
            </w:r>
            <w:r w:rsidRPr="00295B3C">
              <w:rPr>
                <w:rFonts w:ascii="Times New Roman" w:hAnsi="Times New Roman" w:cs="Times New Roman"/>
                <w:sz w:val="26"/>
                <w:szCs w:val="26"/>
                <w:lang w:val="nl-NL"/>
              </w:rPr>
              <w:t xml:space="preserve">Luật BVMT, được sửa đổi tại </w:t>
            </w:r>
            <w:r w:rsidRPr="00295B3C">
              <w:rPr>
                <w:rFonts w:ascii="Times New Roman" w:hAnsi="Times New Roman" w:cs="Times New Roman"/>
                <w:noProof/>
                <w:sz w:val="26"/>
                <w:szCs w:val="26"/>
              </w:rPr>
              <w:t xml:space="preserve">khoản 23 Điều 1 </w:t>
            </w:r>
            <w:r w:rsidRPr="00295B3C">
              <w:rPr>
                <w:rFonts w:ascii="Times New Roman" w:hAnsi="Times New Roman" w:cs="Times New Roman"/>
                <w:iCs/>
                <w:sz w:val="26"/>
                <w:szCs w:val="26"/>
                <w:lang w:val="it-IT"/>
              </w:rPr>
              <w:t>Luật sửa đổi, bổ sung  một số</w:t>
            </w:r>
            <w:r w:rsidRPr="00295B3C">
              <w:rPr>
                <w:rFonts w:ascii="Times New Roman" w:hAnsi="Times New Roman" w:cs="Times New Roman"/>
                <w:iCs/>
                <w:spacing w:val="-8"/>
                <w:sz w:val="26"/>
                <w:szCs w:val="26"/>
                <w:lang w:val="it-IT"/>
              </w:rPr>
              <w:t xml:space="preserve"> điều của 15 Luật trong lĩnh vực NN&amp;MT</w:t>
            </w:r>
            <w:r w:rsidRPr="00295B3C">
              <w:rPr>
                <w:rFonts w:ascii="Times New Roman" w:hAnsi="Times New Roman" w:cs="Times New Roman"/>
                <w:sz w:val="26"/>
                <w:szCs w:val="26"/>
                <w:lang w:val="nl-NL"/>
              </w:rPr>
              <w:t xml:space="preserve">  quy định: </w:t>
            </w:r>
            <w:r w:rsidRPr="00295B3C">
              <w:rPr>
                <w:rFonts w:ascii="Times New Roman" w:hAnsi="Times New Roman" w:cs="Times New Roman"/>
                <w:i/>
                <w:iCs/>
                <w:sz w:val="26"/>
                <w:szCs w:val="26"/>
                <w:lang w:val="nl-NL"/>
              </w:rPr>
              <w:t>“</w:t>
            </w:r>
            <w:r w:rsidRPr="00295B3C">
              <w:rPr>
                <w:rFonts w:ascii="Times New Roman" w:hAnsi="Times New Roman" w:cs="Times New Roman"/>
                <w:i/>
                <w:iCs/>
                <w:spacing w:val="-6"/>
                <w:sz w:val="26"/>
                <w:szCs w:val="26"/>
                <w:lang w:val="nl-NL"/>
              </w:rPr>
              <w:t>UBND cấp tỉnh quyết định việc phân loại cụ thể chất thải rắn sinh hoạt...”</w:t>
            </w:r>
            <w:r w:rsidRPr="00295B3C">
              <w:rPr>
                <w:rFonts w:ascii="Times New Roman" w:hAnsi="Times New Roman" w:cs="Times New Roman"/>
                <w:spacing w:val="-6"/>
                <w:sz w:val="26"/>
                <w:szCs w:val="26"/>
                <w:lang w:val="nl-NL"/>
              </w:rPr>
              <w:t>; “</w:t>
            </w:r>
            <w:r w:rsidRPr="00295B3C">
              <w:rPr>
                <w:rFonts w:ascii="Times New Roman" w:hAnsi="Times New Roman" w:cs="Times New Roman"/>
                <w:i/>
                <w:iCs/>
                <w:spacing w:val="-6"/>
                <w:sz w:val="26"/>
                <w:szCs w:val="26"/>
                <w:lang w:val="nl-NL"/>
              </w:rPr>
              <w:t>V</w:t>
            </w:r>
            <w:r w:rsidRPr="00295B3C">
              <w:rPr>
                <w:rFonts w:ascii="Times New Roman" w:hAnsi="Times New Roman" w:cs="Times New Roman"/>
                <w:i/>
                <w:iCs/>
                <w:sz w:val="26"/>
                <w:szCs w:val="26"/>
                <w:lang w:val="nl-NL"/>
              </w:rPr>
              <w:t>iệc phân loại, thu gom, vận chuyển, xử lý chất thải cồng kềnh được thực hiện theo quy định của UBND tỉnh</w:t>
            </w:r>
            <w:r w:rsidRPr="00295B3C">
              <w:rPr>
                <w:rFonts w:ascii="Times New Roman" w:hAnsi="Times New Roman" w:cs="Times New Roman"/>
                <w:sz w:val="26"/>
                <w:szCs w:val="26"/>
                <w:lang w:val="nl-NL"/>
              </w:rPr>
              <w:t xml:space="preserve">”; </w:t>
            </w:r>
          </w:p>
          <w:p w14:paraId="061EA9B4" w14:textId="77777777" w:rsidR="001D71C4" w:rsidRPr="00295B3C" w:rsidRDefault="001D71C4" w:rsidP="0083552D">
            <w:pPr>
              <w:spacing w:before="120"/>
              <w:ind w:left="142" w:right="141" w:firstLine="40"/>
              <w:jc w:val="both"/>
              <w:rPr>
                <w:rFonts w:ascii="Times New Roman" w:hAnsi="Times New Roman" w:cs="Times New Roman"/>
                <w:i/>
                <w:iCs/>
                <w:sz w:val="26"/>
                <w:szCs w:val="26"/>
                <w:lang w:val="nl-NL"/>
              </w:rPr>
            </w:pPr>
            <w:r w:rsidRPr="00295B3C">
              <w:rPr>
                <w:rFonts w:ascii="Times New Roman" w:hAnsi="Times New Roman" w:cs="Times New Roman"/>
                <w:sz w:val="26"/>
                <w:szCs w:val="26"/>
                <w:lang w:val="nl-NL"/>
              </w:rPr>
              <w:t xml:space="preserve">+ Tại khoản 6 Điều 79 Luật BVMT  quy định: </w:t>
            </w:r>
            <w:r w:rsidRPr="00295B3C">
              <w:rPr>
                <w:rFonts w:ascii="Times New Roman" w:hAnsi="Times New Roman" w:cs="Times New Roman"/>
                <w:i/>
                <w:iCs/>
                <w:sz w:val="26"/>
                <w:szCs w:val="26"/>
                <w:lang w:val="nl-NL"/>
              </w:rPr>
              <w:t>“UBND cấp tỉnh quy định chi tiết về quản lý chất thải rắn sinh hoạt của hộ gia đình, cá nhân trên địa bàn...”.</w:t>
            </w:r>
          </w:p>
          <w:p w14:paraId="27A03D01" w14:textId="46CF6467" w:rsidR="00803544" w:rsidRPr="00295B3C" w:rsidRDefault="001D71C4" w:rsidP="0083552D">
            <w:pPr>
              <w:spacing w:before="120"/>
              <w:ind w:left="142" w:right="141" w:firstLine="40"/>
              <w:jc w:val="both"/>
              <w:rPr>
                <w:rFonts w:ascii="Times New Roman" w:hAnsi="Times New Roman" w:cs="Times New Roman"/>
                <w:noProof/>
                <w:sz w:val="26"/>
                <w:szCs w:val="26"/>
                <w:lang w:val="en-US"/>
              </w:rPr>
            </w:pPr>
            <w:r w:rsidRPr="00295B3C">
              <w:rPr>
                <w:rFonts w:ascii="Times New Roman" w:hAnsi="Times New Roman" w:cs="Times New Roman"/>
                <w:sz w:val="26"/>
                <w:szCs w:val="26"/>
                <w:lang w:val="nl-NL"/>
              </w:rPr>
              <w:t>- Tại k</w:t>
            </w:r>
            <w:r w:rsidRPr="00295B3C">
              <w:rPr>
                <w:rFonts w:ascii="Times New Roman" w:hAnsi="Times New Roman" w:cs="Times New Roman"/>
                <w:noProof/>
                <w:sz w:val="26"/>
                <w:szCs w:val="26"/>
              </w:rPr>
              <w:t xml:space="preserve">hoản 1 Điều 63 </w:t>
            </w:r>
            <w:r w:rsidRPr="00295B3C">
              <w:rPr>
                <w:rFonts w:ascii="Times New Roman" w:hAnsi="Times New Roman" w:cs="Times New Roman"/>
                <w:sz w:val="26"/>
                <w:szCs w:val="26"/>
                <w:lang w:val="nl-NL"/>
              </w:rPr>
              <w:t xml:space="preserve">Nghị định số 08/2022/NĐ-CP ngày 10/1/2022, </w:t>
            </w:r>
            <w:r w:rsidRPr="00295B3C">
              <w:rPr>
                <w:rFonts w:ascii="Times New Roman" w:hAnsi="Times New Roman" w:cs="Times New Roman"/>
                <w:noProof/>
                <w:sz w:val="26"/>
                <w:szCs w:val="26"/>
              </w:rPr>
              <w:t xml:space="preserve">được sửa đổi bổ sung tại điểm d, bổ sung điểm e khoản 1 Điều 21 Nghị định số 48/2026/NĐ-CP quy định trách nhiệm của UBND tỉnh trong việc thực hiện các quy định nêu trên của Luật BVMT, </w:t>
            </w:r>
            <w:r w:rsidRPr="00295B3C">
              <w:rPr>
                <w:rFonts w:ascii="Times New Roman" w:hAnsi="Times New Roman" w:cs="Times New Roman"/>
                <w:iCs/>
                <w:sz w:val="26"/>
                <w:szCs w:val="26"/>
                <w:lang w:val="it-IT"/>
              </w:rPr>
              <w:t>Luật sửa đổi, bổ sung  một số</w:t>
            </w:r>
            <w:r w:rsidRPr="00295B3C">
              <w:rPr>
                <w:rFonts w:ascii="Times New Roman" w:hAnsi="Times New Roman" w:cs="Times New Roman"/>
                <w:iCs/>
                <w:spacing w:val="-8"/>
                <w:sz w:val="26"/>
                <w:szCs w:val="26"/>
                <w:lang w:val="it-IT"/>
              </w:rPr>
              <w:t xml:space="preserve"> điều của 15 Luật trong lĩnh vực NN&amp;MT</w:t>
            </w:r>
            <w:r w:rsidRPr="00295B3C">
              <w:rPr>
                <w:rFonts w:ascii="Times New Roman" w:hAnsi="Times New Roman" w:cs="Times New Roman"/>
                <w:noProof/>
                <w:sz w:val="26"/>
                <w:szCs w:val="26"/>
              </w:rPr>
              <w:t>.</w:t>
            </w:r>
          </w:p>
        </w:tc>
        <w:tc>
          <w:tcPr>
            <w:tcW w:w="714" w:type="pct"/>
            <w:shd w:val="clear" w:color="auto" w:fill="FFFFFF"/>
            <w:vAlign w:val="center"/>
          </w:tcPr>
          <w:p w14:paraId="49512707" w14:textId="4D18F82C" w:rsidR="005C7BCF" w:rsidRPr="00295B3C" w:rsidRDefault="005C7BCF" w:rsidP="001D71C4">
            <w:pPr>
              <w:autoSpaceDE w:val="0"/>
              <w:autoSpaceDN w:val="0"/>
              <w:adjustRightInd w:val="0"/>
              <w:spacing w:before="120"/>
              <w:ind w:left="41" w:right="168"/>
              <w:jc w:val="center"/>
              <w:rPr>
                <w:rFonts w:ascii="Times New Roman" w:hAnsi="Times New Roman" w:cs="Times New Roman"/>
                <w:sz w:val="26"/>
                <w:szCs w:val="26"/>
              </w:rPr>
            </w:pPr>
            <w:r w:rsidRPr="00295B3C">
              <w:rPr>
                <w:rFonts w:ascii="Times New Roman" w:hAnsi="Times New Roman" w:cs="Times New Roman"/>
                <w:sz w:val="26"/>
                <w:szCs w:val="26"/>
              </w:rPr>
              <w:t>Phù hợp, thống nhất với pháp luật hiện hành</w:t>
            </w:r>
          </w:p>
        </w:tc>
        <w:tc>
          <w:tcPr>
            <w:tcW w:w="787" w:type="pct"/>
            <w:shd w:val="clear" w:color="auto" w:fill="FFFFFF"/>
            <w:vAlign w:val="center"/>
          </w:tcPr>
          <w:p w14:paraId="49532550" w14:textId="487CDFEF" w:rsidR="005C7BCF" w:rsidRPr="00295B3C" w:rsidRDefault="005C7BCF" w:rsidP="001D71C4">
            <w:pPr>
              <w:jc w:val="center"/>
              <w:rPr>
                <w:rFonts w:ascii="Times New Roman" w:hAnsi="Times New Roman" w:cs="Times New Roman"/>
                <w:bCs/>
                <w:spacing w:val="-4"/>
                <w:sz w:val="26"/>
                <w:szCs w:val="26"/>
                <w:lang w:val="en-US"/>
              </w:rPr>
            </w:pPr>
            <w:r w:rsidRPr="00295B3C">
              <w:rPr>
                <w:rFonts w:ascii="Times New Roman" w:hAnsi="Times New Roman" w:cs="Times New Roman"/>
                <w:sz w:val="26"/>
                <w:szCs w:val="26"/>
              </w:rPr>
              <w:t>Ban hành</w:t>
            </w:r>
            <w:r w:rsidR="00B4504D" w:rsidRPr="00295B3C">
              <w:rPr>
                <w:rFonts w:ascii="Times New Roman" w:hAnsi="Times New Roman" w:cs="Times New Roman"/>
                <w:sz w:val="26"/>
                <w:szCs w:val="26"/>
                <w:lang w:val="en-US"/>
              </w:rPr>
              <w:t xml:space="preserve"> mới</w:t>
            </w:r>
            <w:r w:rsidRPr="00295B3C">
              <w:rPr>
                <w:rFonts w:ascii="Times New Roman" w:hAnsi="Times New Roman" w:cs="Times New Roman"/>
                <w:sz w:val="26"/>
                <w:szCs w:val="26"/>
              </w:rPr>
              <w:t xml:space="preserve"> </w:t>
            </w:r>
            <w:r w:rsidR="001D71C4" w:rsidRPr="00295B3C">
              <w:rPr>
                <w:rStyle w:val="fontstyle01"/>
                <w:sz w:val="26"/>
                <w:szCs w:val="26"/>
              </w:rPr>
              <w:t xml:space="preserve">Quyết định của Uỷ ban nhân dân tỉnh ban hành </w:t>
            </w:r>
            <w:r w:rsidR="001D71C4" w:rsidRPr="00295B3C">
              <w:rPr>
                <w:rFonts w:ascii="Times New Roman" w:hAnsi="Times New Roman" w:cs="Times New Roman"/>
                <w:sz w:val="26"/>
                <w:szCs w:val="26"/>
              </w:rPr>
              <w:t>Quy định quản lý chất thải rắn sinh hoạt</w:t>
            </w:r>
            <w:r w:rsidR="001D71C4" w:rsidRPr="00295B3C">
              <w:rPr>
                <w:rFonts w:ascii="Times New Roman" w:hAnsi="Times New Roman" w:cs="Times New Roman"/>
                <w:sz w:val="26"/>
                <w:szCs w:val="26"/>
                <w:lang w:val="en-US"/>
              </w:rPr>
              <w:t xml:space="preserve"> </w:t>
            </w:r>
            <w:r w:rsidR="001D71C4" w:rsidRPr="00295B3C">
              <w:rPr>
                <w:rFonts w:ascii="Times New Roman" w:hAnsi="Times New Roman" w:cs="Times New Roman"/>
                <w:sz w:val="26"/>
                <w:szCs w:val="26"/>
              </w:rPr>
              <w:t>trên địa bàn tỉnh Thái Nguyên</w:t>
            </w:r>
          </w:p>
        </w:tc>
      </w:tr>
    </w:tbl>
    <w:p w14:paraId="504E96E3" w14:textId="77777777" w:rsidR="005C7BCF" w:rsidRPr="00EA144A" w:rsidRDefault="005C7BCF" w:rsidP="008A1D39">
      <w:pPr>
        <w:autoSpaceDE w:val="0"/>
        <w:autoSpaceDN w:val="0"/>
        <w:adjustRightInd w:val="0"/>
        <w:spacing w:before="120"/>
        <w:rPr>
          <w:rFonts w:ascii="Times New Roman" w:hAnsi="Times New Roman" w:cs="Times New Roman"/>
          <w:sz w:val="24"/>
          <w:szCs w:val="24"/>
        </w:rPr>
      </w:pPr>
    </w:p>
    <w:sectPr w:rsidR="005C7BCF" w:rsidRPr="00EA144A" w:rsidSect="006F325A">
      <w:headerReference w:type="default" r:id="rId10"/>
      <w:headerReference w:type="first" r:id="rId11"/>
      <w:pgSz w:w="11907" w:h="16840" w:code="9"/>
      <w:pgMar w:top="70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C252" w14:textId="77777777" w:rsidR="000A2871" w:rsidRDefault="000A2871" w:rsidP="00496F64">
      <w:r>
        <w:separator/>
      </w:r>
    </w:p>
  </w:endnote>
  <w:endnote w:type="continuationSeparator" w:id="0">
    <w:p w14:paraId="16066A09" w14:textId="77777777" w:rsidR="000A2871" w:rsidRDefault="000A2871" w:rsidP="0049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C3A7" w14:textId="77777777" w:rsidR="000A2871" w:rsidRDefault="000A2871" w:rsidP="00496F64">
      <w:r>
        <w:separator/>
      </w:r>
    </w:p>
  </w:footnote>
  <w:footnote w:type="continuationSeparator" w:id="0">
    <w:p w14:paraId="7A48846B" w14:textId="77777777" w:rsidR="000A2871" w:rsidRDefault="000A2871" w:rsidP="00496F64">
      <w:r>
        <w:continuationSeparator/>
      </w:r>
    </w:p>
  </w:footnote>
  <w:footnote w:id="1">
    <w:p w14:paraId="65E34D40" w14:textId="77777777" w:rsidR="00CB3C49" w:rsidRPr="007B3806" w:rsidRDefault="00CB3C49" w:rsidP="007B3806">
      <w:pPr>
        <w:pStyle w:val="FootnoteText"/>
        <w:jc w:val="both"/>
        <w:rPr>
          <w:sz w:val="18"/>
          <w:szCs w:val="18"/>
        </w:rPr>
      </w:pPr>
      <w:r w:rsidRPr="007B3806">
        <w:rPr>
          <w:rStyle w:val="FootnoteReference"/>
          <w:rFonts w:eastAsiaTheme="majorEastAsia"/>
          <w:sz w:val="18"/>
          <w:szCs w:val="18"/>
        </w:rPr>
        <w:footnoteRef/>
      </w:r>
      <w:r w:rsidRPr="007B3806">
        <w:rPr>
          <w:sz w:val="18"/>
          <w:szCs w:val="18"/>
        </w:rPr>
        <w:t xml:space="preserve"> </w:t>
      </w:r>
      <w:r w:rsidRPr="007B3806">
        <w:rPr>
          <w:spacing w:val="-4"/>
          <w:sz w:val="18"/>
          <w:szCs w:val="18"/>
        </w:rPr>
        <w:t>Nghị quyết số 01/NQ-ĐH ngày 23/9/2025 của Đại hội Đại biểu Đảng bộ tỉnh lần thứ I, nhiệm kỳ 2025 - 2030, yêu cầu: “</w:t>
      </w:r>
      <w:r w:rsidRPr="007B3806">
        <w:rPr>
          <w:i/>
          <w:iCs/>
          <w:sz w:val="18"/>
          <w:szCs w:val="18"/>
        </w:rPr>
        <w:t>Tỷ lệ chất thải rắn sinh hoạt đô thị được thu gom, xử lý theo quy định đạt từ 95% trở lên</w:t>
      </w:r>
      <w:r w:rsidRPr="007B3806">
        <w:rPr>
          <w:sz w:val="18"/>
          <w:szCs w:val="18"/>
        </w:rPr>
        <w:t>”</w:t>
      </w:r>
      <w:r w:rsidRPr="007B3806">
        <w:rPr>
          <w:spacing w:val="-4"/>
          <w:sz w:val="18"/>
          <w:szCs w:val="18"/>
        </w:rPr>
        <w:t>; Nghị quyết số 100/NQ-HĐND ngày 10/12/2025 của HĐND tỉnh về Kế hoạch phát triển kinh tế - xã hội giai đoạn 2026 - 2030 tỉnh Thái Nguyên; Quyết định số 2611/QĐ-UBND ngày 30/12/2025 của UBND tỉnh ban hành Kế hoạch phát triển kinh tế - xã hội tỉnh Thái Nguyên giai đoạn 2026 - 2030 và Đề án số 09-ĐA/TU ngày 10/12/2025 của Ban chấp hành Đảng bộ tỉnh về tăng cường quản lý, khai thác có hiệu quả tài nguyên đất, nước và khoáng sản gắn với bảo vệ môi trường, phát triển bền vững giai đoạn 2026 -</w:t>
      </w:r>
      <w:r w:rsidRPr="007B3806">
        <w:rPr>
          <w:sz w:val="18"/>
          <w:szCs w:val="18"/>
        </w:rPr>
        <w:t>.</w:t>
      </w:r>
      <w:r w:rsidRPr="007B3806">
        <w:rPr>
          <w:spacing w:val="-4"/>
          <w:sz w:val="18"/>
          <w:szCs w:val="18"/>
        </w:rPr>
        <w:t>2030, yêu cầu: “</w:t>
      </w:r>
      <w:r w:rsidRPr="007B3806">
        <w:rPr>
          <w:i/>
          <w:iCs/>
          <w:sz w:val="18"/>
          <w:szCs w:val="18"/>
        </w:rPr>
        <w:t>Mục tiêu đến 2030: Tối thiểu 95% rác thải sinh hoạt đô thị, 90% khu vực nông thôn được thu gom, xử lý; thúc đẩy áp dụng công nghệ đốt phát điện, tái chế, giảm chôn lấp theo chiến lược bảo vệ môi trường quốc gia. Đảm bảo mỗi xã, phường có hệ thống thu gom, xử lý phù hợp</w:t>
      </w:r>
      <w:r w:rsidRPr="007B3806">
        <w:rPr>
          <w:sz w:val="18"/>
          <w:szCs w:val="18"/>
        </w:rPr>
        <w:t>”.</w:t>
      </w:r>
    </w:p>
  </w:footnote>
  <w:footnote w:id="2">
    <w:p w14:paraId="0A7A1830" w14:textId="2F62404D" w:rsidR="00AC5487" w:rsidRPr="007B3806" w:rsidRDefault="00AC5487" w:rsidP="007B3806">
      <w:pPr>
        <w:pStyle w:val="FootnoteText"/>
        <w:jc w:val="both"/>
        <w:rPr>
          <w:sz w:val="18"/>
          <w:szCs w:val="18"/>
        </w:rPr>
      </w:pPr>
      <w:r w:rsidRPr="007B3806">
        <w:rPr>
          <w:rStyle w:val="FootnoteReference"/>
          <w:sz w:val="18"/>
          <w:szCs w:val="18"/>
        </w:rPr>
        <w:footnoteRef/>
      </w:r>
      <w:r w:rsidRPr="007B3806">
        <w:rPr>
          <w:sz w:val="18"/>
          <w:szCs w:val="18"/>
        </w:rPr>
        <w:t xml:space="preserve"> </w:t>
      </w:r>
      <w:r w:rsidRPr="007B3806">
        <w:rPr>
          <w:iCs/>
          <w:spacing w:val="-4"/>
          <w:sz w:val="18"/>
          <w:szCs w:val="18"/>
        </w:rPr>
        <w:t xml:space="preserve">Văn bản quy phạm pháp luật này quy định chi tiết nội dung </w:t>
      </w:r>
      <w:r w:rsidRPr="007B3806">
        <w:rPr>
          <w:spacing w:val="-4"/>
          <w:sz w:val="18"/>
          <w:szCs w:val="18"/>
        </w:rPr>
        <w:t xml:space="preserve">tại </w:t>
      </w:r>
      <w:r w:rsidR="007B3806" w:rsidRPr="007B3806">
        <w:rPr>
          <w:noProof/>
          <w:sz w:val="18"/>
          <w:szCs w:val="18"/>
        </w:rPr>
        <w:t>khoản</w:t>
      </w:r>
      <w:r w:rsidR="007B3806" w:rsidRPr="007B3806">
        <w:rPr>
          <w:sz w:val="18"/>
          <w:szCs w:val="18"/>
          <w:lang w:val="nl-NL"/>
        </w:rPr>
        <w:t xml:space="preserve"> 7 Điều 72, khoản 2 và khoản 6 Điều 75, khoản 6 Điều 79 </w:t>
      </w:r>
      <w:r w:rsidR="007B3806" w:rsidRPr="007B3806">
        <w:rPr>
          <w:noProof/>
          <w:sz w:val="18"/>
          <w:szCs w:val="18"/>
        </w:rPr>
        <w:t xml:space="preserve">Luật Bảo vệ môi trường năm 2020, được sửa đổi bổ sung tại khoản 22, 23, 24 Điều 1 </w:t>
      </w:r>
      <w:r w:rsidR="007B3806" w:rsidRPr="007B3806">
        <w:rPr>
          <w:iCs/>
          <w:sz w:val="18"/>
          <w:szCs w:val="18"/>
          <w:lang w:val="it-IT"/>
        </w:rPr>
        <w:t>Luật sửa đổi, bổ sung  một số</w:t>
      </w:r>
      <w:r w:rsidR="007B3806" w:rsidRPr="007B3806">
        <w:rPr>
          <w:iCs/>
          <w:spacing w:val="-8"/>
          <w:sz w:val="18"/>
          <w:szCs w:val="18"/>
          <w:lang w:val="it-IT"/>
        </w:rPr>
        <w:t xml:space="preserve"> điều của 15 Luật trong lĩnh vực Nông nghiệp và Môi trường</w:t>
      </w:r>
      <w:r w:rsidR="007B3806" w:rsidRPr="007B3806">
        <w:rPr>
          <w:noProof/>
          <w:sz w:val="18"/>
          <w:szCs w:val="18"/>
        </w:rPr>
        <w:t>; quy định tại khoản 1 Điều 63 Nghị định 08/2020/NĐ-CP ngày 10/01/2022 của Chính phủ Quy định chi tiết một số điều của Luật Bảo vệ môi trường năm 2020, được sửa đổi bổ sung tại điểm d, bổ sung điểm e khoản 1 Điều 21 Nghị định số 48/2026/NĐ-CP.</w:t>
      </w:r>
    </w:p>
  </w:footnote>
  <w:footnote w:id="3">
    <w:p w14:paraId="08C916A9" w14:textId="77777777" w:rsidR="002C087E" w:rsidRPr="004D75F5" w:rsidRDefault="002C087E" w:rsidP="002C087E">
      <w:pPr>
        <w:pStyle w:val="FootnoteText"/>
        <w:jc w:val="both"/>
      </w:pPr>
      <w:r w:rsidRPr="004D75F5">
        <w:rPr>
          <w:rStyle w:val="FootnoteReference"/>
        </w:rPr>
        <w:footnoteRef/>
      </w:r>
      <w:r w:rsidRPr="004D75F5">
        <w:t xml:space="preserve"> Như các </w:t>
      </w:r>
      <w:r w:rsidRPr="004D75F5">
        <w:rPr>
          <w:spacing w:val="-2"/>
          <w:lang w:val="hsb-DE"/>
        </w:rPr>
        <w:t>Quyết định số 15/2022/QĐ-UBND ngày 14/7/2022 ban hành quy định BVMT trong chăn nuôi; Quyết định số 23/2022/QĐ-UBND ngày 21/11/2022 ban hành quy định quản lý CTR sinh hoạt; Quyết định số 05/2023/QĐ-UBND ngày 04/4/2023 ban hành quy định quản lý CTR y tế...</w:t>
      </w:r>
    </w:p>
  </w:footnote>
  <w:footnote w:id="4">
    <w:p w14:paraId="2576F5A9" w14:textId="77777777" w:rsidR="002C087E" w:rsidRPr="00744F12" w:rsidRDefault="002C087E" w:rsidP="002C087E">
      <w:pPr>
        <w:pStyle w:val="FootnoteText"/>
        <w:jc w:val="both"/>
        <w:rPr>
          <w:spacing w:val="-4"/>
        </w:rPr>
      </w:pPr>
      <w:r w:rsidRPr="00744F12">
        <w:rPr>
          <w:rStyle w:val="FootnoteReference"/>
          <w:spacing w:val="-4"/>
        </w:rPr>
        <w:footnoteRef/>
      </w:r>
      <w:r w:rsidRPr="00744F12">
        <w:rPr>
          <w:spacing w:val="-4"/>
        </w:rPr>
        <w:t xml:space="preserve"> </w:t>
      </w:r>
      <w:r w:rsidRPr="00744F12">
        <w:rPr>
          <w:spacing w:val="-4"/>
          <w:szCs w:val="28"/>
        </w:rPr>
        <w:t xml:space="preserve">Nghị quyết số 15/2024/NQ-HĐND ngày 30/10/2024 của HĐND tỉnh Bắc Kạn (cũ) về việc sửa đổi, bổ sung một số điều của Quy định phân định nhiệm vụ chi bảo vệ môi trường, nhiệm vụ chi hoạt động kinh tế về tài nguyên và môi trường, tỷ lệ chi phí quản lý chung và một số mức chi đối với các nhiệm vụ chi về tài nguyên môi trường trên địa bàn tỉnh Bắc Kạn (cũ) ban hành kèm theo Nghị quyết số 16/2018/NQ-HĐND ngày 27/7/2018 của HĐND tỉnh Bắc Kạn (cũ). Các Quyết định </w:t>
      </w:r>
      <w:r w:rsidRPr="00744F12">
        <w:rPr>
          <w:spacing w:val="-4"/>
        </w:rPr>
        <w:t xml:space="preserve">gồm: Quyết định </w:t>
      </w:r>
      <w:r w:rsidRPr="00744F12">
        <w:rPr>
          <w:bCs/>
          <w:spacing w:val="-4"/>
          <w:szCs w:val="26"/>
          <w:lang w:eastAsia="vi-VN"/>
        </w:rPr>
        <w:t>15/2022/QĐ-UBND</w:t>
      </w:r>
      <w:r w:rsidRPr="00744F12">
        <w:rPr>
          <w:bCs/>
          <w:spacing w:val="-4"/>
          <w:lang w:val="hsb-DE"/>
        </w:rPr>
        <w:t xml:space="preserve"> ngày 14</w:t>
      </w:r>
      <w:r w:rsidRPr="00744F12">
        <w:rPr>
          <w:spacing w:val="-4"/>
          <w:lang w:val="hsb-DE"/>
        </w:rPr>
        <w:t>/7/2022 ban hành quy định BVMT trong chăn nuôi; Quyết định số 05/2023/QĐ-UBND ngày 04/4/2023 ban hành quy định quản lý CTR y tế.</w:t>
      </w:r>
    </w:p>
  </w:footnote>
  <w:footnote w:id="5">
    <w:p w14:paraId="5FBB2AEF" w14:textId="77777777" w:rsidR="002C087E" w:rsidRPr="00744F12" w:rsidRDefault="002C087E" w:rsidP="002C087E">
      <w:pPr>
        <w:pStyle w:val="FootnoteText"/>
        <w:jc w:val="both"/>
      </w:pPr>
      <w:r w:rsidRPr="00744F12">
        <w:rPr>
          <w:rStyle w:val="FootnoteReference"/>
        </w:rPr>
        <w:footnoteRef/>
      </w:r>
      <w:r w:rsidRPr="00744F12">
        <w:t xml:space="preserve"> </w:t>
      </w:r>
      <w:r w:rsidRPr="00744F12">
        <w:rPr>
          <w:bCs/>
          <w:szCs w:val="28"/>
        </w:rPr>
        <w:t>Quyết định số 26/2022/QĐ-UBND ngày 25/7/2022 của UBND tỉnh Bắc Kạn về việc bãi bỏ Quyết định số 31/2016/QĐ-UBND ngày 10/11/2016 ban hành quy định BVMT trên địa bàn tỉnh Bắc Kạn (cũ)</w:t>
      </w:r>
    </w:p>
  </w:footnote>
  <w:footnote w:id="6">
    <w:p w14:paraId="2A6B0B29" w14:textId="77777777" w:rsidR="002C087E" w:rsidRPr="00744F12" w:rsidRDefault="002C087E" w:rsidP="002C087E">
      <w:pPr>
        <w:pStyle w:val="FootnoteText"/>
      </w:pPr>
      <w:r w:rsidRPr="00744F12">
        <w:rPr>
          <w:rStyle w:val="FootnoteReference"/>
        </w:rPr>
        <w:footnoteRef/>
      </w:r>
      <w:r w:rsidRPr="00744F12">
        <w:t xml:space="preserve"> </w:t>
      </w:r>
      <w:r w:rsidRPr="00744F12">
        <w:rPr>
          <w:bCs/>
          <w:lang w:val="vi-VN"/>
        </w:rPr>
        <w:t xml:space="preserve">Quyết định số 23/2022/QĐ-UBND ngày 21/11/2022 ban hành quy định quản lý CTR </w:t>
      </w:r>
      <w:r w:rsidRPr="00744F12">
        <w:rPr>
          <w:bCs/>
          <w:lang w:val="hsb-DE"/>
        </w:rPr>
        <w:t>si</w:t>
      </w:r>
      <w:r w:rsidRPr="00744F12">
        <w:rPr>
          <w:bCs/>
          <w:lang w:val="vi-VN"/>
        </w:rPr>
        <w:t>nh hoạt</w:t>
      </w:r>
      <w:r w:rsidRPr="00744F12">
        <w:rPr>
          <w:bCs/>
          <w:lang w:val="hsb-DE"/>
        </w:rPr>
        <w:t>.</w:t>
      </w:r>
    </w:p>
  </w:footnote>
  <w:footnote w:id="7">
    <w:p w14:paraId="6797F2CB" w14:textId="77777777" w:rsidR="002C087E" w:rsidRPr="000C0F43" w:rsidRDefault="002C087E" w:rsidP="002C087E">
      <w:pPr>
        <w:spacing w:line="220" w:lineRule="exact"/>
        <w:jc w:val="both"/>
        <w:rPr>
          <w:rFonts w:ascii="Times New Roman" w:hAnsi="Times New Roman" w:cs="Times New Roman"/>
        </w:rPr>
      </w:pPr>
      <w:r w:rsidRPr="000C0F43">
        <w:rPr>
          <w:rStyle w:val="FootnoteReference"/>
          <w:rFonts w:ascii="Times New Roman" w:hAnsi="Times New Roman" w:cs="Times New Roman"/>
        </w:rPr>
        <w:footnoteRef/>
      </w:r>
      <w:r w:rsidRPr="000C0F43">
        <w:rPr>
          <w:rFonts w:ascii="Times New Roman" w:hAnsi="Times New Roman" w:cs="Times New Roman"/>
        </w:rPr>
        <w:t xml:space="preserve"> Các Chỉ thị của Chủ tịch UBND tỉnh Thái Nguyên (cũ) ban hành: 11/CT-UBND ngày 28/10/2020 về việc tăng cường quản lý, tái sử dụng, tái chế, xử lý và giảm thiểu chất thải nhựa trên địa bàn tỉnh Thái Nguyên; 08/CT-UBND ngày 5/4/2021 về một số giải pháp cấp bách tăng cường quản lý chất thải rắn trên địa bàn tỉnh Thái Nguyên; 09/CT-UBND ngày 5/4/2021 về tăng cường kiểm soát ô nhiễm môi trường không khí trên địa bàn tỉnh Thái Nguyên; 07/CT-UBND ngày 5/4/2021 về việc tăng cường công tác quản lý, kiểm soát loài ngoại lai xâm hại trên địa bàn tỉnh Thái Nguyên; 11/CT-UBND ngày 21/5/2021 về việc tiếp tục tăng cường quản lý nhà nước về BVMT, tập trung giải quyết các vấn đề môi trường trọng điểm, cấp bách, chủ động phòng ngừa, kiểm soát ô nhiễm từ các nguồn thải trên địa bàn tỉnh Thái Nguyên.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719262"/>
      <w:docPartObj>
        <w:docPartGallery w:val="Page Numbers (Top of Page)"/>
        <w:docPartUnique/>
      </w:docPartObj>
    </w:sdtPr>
    <w:sdtEndPr>
      <w:rPr>
        <w:rFonts w:ascii="Times New Roman" w:hAnsi="Times New Roman" w:cs="Times New Roman"/>
        <w:noProof/>
        <w:sz w:val="26"/>
        <w:szCs w:val="26"/>
      </w:rPr>
    </w:sdtEndPr>
    <w:sdtContent>
      <w:p w14:paraId="7CD712B3" w14:textId="5C507636" w:rsidR="00F74BB5" w:rsidRPr="00F74BB5" w:rsidRDefault="00F74BB5">
        <w:pPr>
          <w:pStyle w:val="Header"/>
          <w:jc w:val="center"/>
          <w:rPr>
            <w:rFonts w:ascii="Times New Roman" w:hAnsi="Times New Roman" w:cs="Times New Roman"/>
            <w:sz w:val="26"/>
            <w:szCs w:val="26"/>
          </w:rPr>
        </w:pPr>
        <w:r w:rsidRPr="00F74BB5">
          <w:rPr>
            <w:rFonts w:ascii="Times New Roman" w:hAnsi="Times New Roman" w:cs="Times New Roman"/>
            <w:sz w:val="26"/>
            <w:szCs w:val="26"/>
          </w:rPr>
          <w:fldChar w:fldCharType="begin"/>
        </w:r>
        <w:r w:rsidRPr="00F74BB5">
          <w:rPr>
            <w:rFonts w:ascii="Times New Roman" w:hAnsi="Times New Roman" w:cs="Times New Roman"/>
            <w:sz w:val="26"/>
            <w:szCs w:val="26"/>
          </w:rPr>
          <w:instrText xml:space="preserve"> PAGE   \* MERGEFORMAT </w:instrText>
        </w:r>
        <w:r w:rsidRPr="00F74BB5">
          <w:rPr>
            <w:rFonts w:ascii="Times New Roman" w:hAnsi="Times New Roman" w:cs="Times New Roman"/>
            <w:sz w:val="26"/>
            <w:szCs w:val="26"/>
          </w:rPr>
          <w:fldChar w:fldCharType="separate"/>
        </w:r>
        <w:r w:rsidRPr="00F74BB5">
          <w:rPr>
            <w:rFonts w:ascii="Times New Roman" w:hAnsi="Times New Roman" w:cs="Times New Roman"/>
            <w:noProof/>
            <w:sz w:val="26"/>
            <w:szCs w:val="26"/>
          </w:rPr>
          <w:t>2</w:t>
        </w:r>
        <w:r w:rsidRPr="00F74BB5">
          <w:rPr>
            <w:rFonts w:ascii="Times New Roman" w:hAnsi="Times New Roman" w:cs="Times New Roman"/>
            <w:noProof/>
            <w:sz w:val="26"/>
            <w:szCs w:val="26"/>
          </w:rPr>
          <w:fldChar w:fldCharType="end"/>
        </w:r>
      </w:p>
    </w:sdtContent>
  </w:sdt>
  <w:p w14:paraId="0D119AA2" w14:textId="77777777" w:rsidR="00F74BB5" w:rsidRDefault="00F74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78198"/>
      <w:docPartObj>
        <w:docPartGallery w:val="Page Numbers (Top of Page)"/>
        <w:docPartUnique/>
      </w:docPartObj>
    </w:sdtPr>
    <w:sdtEndPr>
      <w:rPr>
        <w:rFonts w:ascii="Times New Roman" w:hAnsi="Times New Roman" w:cs="Times New Roman"/>
        <w:noProof/>
        <w:sz w:val="26"/>
        <w:szCs w:val="26"/>
      </w:rPr>
    </w:sdtEndPr>
    <w:sdtContent>
      <w:p w14:paraId="15571980" w14:textId="77777777" w:rsidR="00C7027E" w:rsidRPr="00F74BB5" w:rsidRDefault="00C7027E">
        <w:pPr>
          <w:pStyle w:val="Header"/>
          <w:jc w:val="center"/>
          <w:rPr>
            <w:rFonts w:ascii="Times New Roman" w:hAnsi="Times New Roman" w:cs="Times New Roman"/>
            <w:sz w:val="26"/>
            <w:szCs w:val="26"/>
          </w:rPr>
        </w:pPr>
        <w:r w:rsidRPr="00F74BB5">
          <w:rPr>
            <w:rFonts w:ascii="Times New Roman" w:hAnsi="Times New Roman" w:cs="Times New Roman"/>
            <w:sz w:val="26"/>
            <w:szCs w:val="26"/>
          </w:rPr>
          <w:fldChar w:fldCharType="begin"/>
        </w:r>
        <w:r w:rsidRPr="00F74BB5">
          <w:rPr>
            <w:rFonts w:ascii="Times New Roman" w:hAnsi="Times New Roman" w:cs="Times New Roman"/>
            <w:sz w:val="26"/>
            <w:szCs w:val="26"/>
          </w:rPr>
          <w:instrText xml:space="preserve"> PAGE   \* MERGEFORMAT </w:instrText>
        </w:r>
        <w:r w:rsidRPr="00F74BB5">
          <w:rPr>
            <w:rFonts w:ascii="Times New Roman" w:hAnsi="Times New Roman" w:cs="Times New Roman"/>
            <w:sz w:val="26"/>
            <w:szCs w:val="26"/>
          </w:rPr>
          <w:fldChar w:fldCharType="separate"/>
        </w:r>
        <w:r w:rsidRPr="00F74BB5">
          <w:rPr>
            <w:rFonts w:ascii="Times New Roman" w:hAnsi="Times New Roman" w:cs="Times New Roman"/>
            <w:noProof/>
            <w:sz w:val="26"/>
            <w:szCs w:val="26"/>
          </w:rPr>
          <w:t>2</w:t>
        </w:r>
        <w:r w:rsidRPr="00F74BB5">
          <w:rPr>
            <w:rFonts w:ascii="Times New Roman" w:hAnsi="Times New Roman" w:cs="Times New Roman"/>
            <w:noProof/>
            <w:sz w:val="26"/>
            <w:szCs w:val="26"/>
          </w:rPr>
          <w:fldChar w:fldCharType="end"/>
        </w:r>
      </w:p>
    </w:sdtContent>
  </w:sdt>
  <w:p w14:paraId="4979F8B3" w14:textId="77777777" w:rsidR="00C7027E" w:rsidRDefault="00C70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27FD" w14:textId="77777777" w:rsidR="00C7027E" w:rsidRDefault="00C70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4495"/>
    <w:multiLevelType w:val="hybridMultilevel"/>
    <w:tmpl w:val="E5D47546"/>
    <w:lvl w:ilvl="0" w:tplc="7DA472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506F"/>
    <w:multiLevelType w:val="hybridMultilevel"/>
    <w:tmpl w:val="2660A618"/>
    <w:lvl w:ilvl="0" w:tplc="1B1206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56FE9"/>
    <w:multiLevelType w:val="hybridMultilevel"/>
    <w:tmpl w:val="B554D64C"/>
    <w:lvl w:ilvl="0" w:tplc="1770AA5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F1A0F01"/>
    <w:multiLevelType w:val="hybridMultilevel"/>
    <w:tmpl w:val="94EC8B3A"/>
    <w:lvl w:ilvl="0" w:tplc="FC062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474">
    <w:abstractNumId w:val="1"/>
  </w:num>
  <w:num w:numId="2" w16cid:durableId="664364130">
    <w:abstractNumId w:val="3"/>
  </w:num>
  <w:num w:numId="3" w16cid:durableId="204948917">
    <w:abstractNumId w:val="0"/>
  </w:num>
  <w:num w:numId="4" w16cid:durableId="118890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CF"/>
    <w:rsid w:val="000020A3"/>
    <w:rsid w:val="00007572"/>
    <w:rsid w:val="0001035C"/>
    <w:rsid w:val="000113F2"/>
    <w:rsid w:val="0001148B"/>
    <w:rsid w:val="00020570"/>
    <w:rsid w:val="00023C23"/>
    <w:rsid w:val="00026021"/>
    <w:rsid w:val="000264E7"/>
    <w:rsid w:val="00030990"/>
    <w:rsid w:val="000418BF"/>
    <w:rsid w:val="00057652"/>
    <w:rsid w:val="00070439"/>
    <w:rsid w:val="00092C97"/>
    <w:rsid w:val="00095C36"/>
    <w:rsid w:val="0009723B"/>
    <w:rsid w:val="000A2871"/>
    <w:rsid w:val="000A320F"/>
    <w:rsid w:val="000A6F30"/>
    <w:rsid w:val="000C1442"/>
    <w:rsid w:val="000F28D9"/>
    <w:rsid w:val="000F4416"/>
    <w:rsid w:val="00102BFE"/>
    <w:rsid w:val="0011221A"/>
    <w:rsid w:val="0012045A"/>
    <w:rsid w:val="00123FF6"/>
    <w:rsid w:val="001353B9"/>
    <w:rsid w:val="00146881"/>
    <w:rsid w:val="00157F7F"/>
    <w:rsid w:val="00164346"/>
    <w:rsid w:val="00164FAA"/>
    <w:rsid w:val="00173353"/>
    <w:rsid w:val="00181DA0"/>
    <w:rsid w:val="001842AF"/>
    <w:rsid w:val="001905E5"/>
    <w:rsid w:val="001A2B4F"/>
    <w:rsid w:val="001A4621"/>
    <w:rsid w:val="001C2CB6"/>
    <w:rsid w:val="001D71C4"/>
    <w:rsid w:val="001D7E8C"/>
    <w:rsid w:val="001E0C76"/>
    <w:rsid w:val="001E1945"/>
    <w:rsid w:val="001E38DE"/>
    <w:rsid w:val="001F68F5"/>
    <w:rsid w:val="001F6C46"/>
    <w:rsid w:val="00206C36"/>
    <w:rsid w:val="00207E19"/>
    <w:rsid w:val="0021331D"/>
    <w:rsid w:val="00222F4B"/>
    <w:rsid w:val="002269F5"/>
    <w:rsid w:val="0022770C"/>
    <w:rsid w:val="0023241E"/>
    <w:rsid w:val="002555E1"/>
    <w:rsid w:val="002829AD"/>
    <w:rsid w:val="002926A1"/>
    <w:rsid w:val="00295B3C"/>
    <w:rsid w:val="002A0988"/>
    <w:rsid w:val="002B0A0F"/>
    <w:rsid w:val="002C087E"/>
    <w:rsid w:val="002D29A1"/>
    <w:rsid w:val="002E2E74"/>
    <w:rsid w:val="002E6B41"/>
    <w:rsid w:val="002F43FB"/>
    <w:rsid w:val="00301B65"/>
    <w:rsid w:val="00303E4E"/>
    <w:rsid w:val="0031153E"/>
    <w:rsid w:val="00316B86"/>
    <w:rsid w:val="00326A0F"/>
    <w:rsid w:val="003406FD"/>
    <w:rsid w:val="00343CF6"/>
    <w:rsid w:val="00356126"/>
    <w:rsid w:val="003672D3"/>
    <w:rsid w:val="00371762"/>
    <w:rsid w:val="00376CFC"/>
    <w:rsid w:val="0037761E"/>
    <w:rsid w:val="00380237"/>
    <w:rsid w:val="00385DA0"/>
    <w:rsid w:val="0038658D"/>
    <w:rsid w:val="003A79C8"/>
    <w:rsid w:val="003B50A9"/>
    <w:rsid w:val="003B5DEB"/>
    <w:rsid w:val="003B7EB1"/>
    <w:rsid w:val="003C300D"/>
    <w:rsid w:val="003E157F"/>
    <w:rsid w:val="003E4C9C"/>
    <w:rsid w:val="003E7C67"/>
    <w:rsid w:val="00424DF0"/>
    <w:rsid w:val="00425E79"/>
    <w:rsid w:val="00426DF7"/>
    <w:rsid w:val="00427CE1"/>
    <w:rsid w:val="004331B6"/>
    <w:rsid w:val="00436BF0"/>
    <w:rsid w:val="00441417"/>
    <w:rsid w:val="00445D59"/>
    <w:rsid w:val="00461F88"/>
    <w:rsid w:val="004642B0"/>
    <w:rsid w:val="00492AB5"/>
    <w:rsid w:val="00496F64"/>
    <w:rsid w:val="00497F30"/>
    <w:rsid w:val="004A1CA6"/>
    <w:rsid w:val="004C277A"/>
    <w:rsid w:val="004C3BB7"/>
    <w:rsid w:val="004C3CFE"/>
    <w:rsid w:val="004C6978"/>
    <w:rsid w:val="004E3DDD"/>
    <w:rsid w:val="004E72C7"/>
    <w:rsid w:val="005045E0"/>
    <w:rsid w:val="00515B47"/>
    <w:rsid w:val="005164D8"/>
    <w:rsid w:val="00517321"/>
    <w:rsid w:val="00527182"/>
    <w:rsid w:val="0053392C"/>
    <w:rsid w:val="005532A2"/>
    <w:rsid w:val="00560401"/>
    <w:rsid w:val="00574B09"/>
    <w:rsid w:val="00577B42"/>
    <w:rsid w:val="00582A0B"/>
    <w:rsid w:val="0059472A"/>
    <w:rsid w:val="00597436"/>
    <w:rsid w:val="005A1D16"/>
    <w:rsid w:val="005A3EB5"/>
    <w:rsid w:val="005C6EEC"/>
    <w:rsid w:val="005C7BCF"/>
    <w:rsid w:val="005D433C"/>
    <w:rsid w:val="005D633A"/>
    <w:rsid w:val="005E7207"/>
    <w:rsid w:val="00625232"/>
    <w:rsid w:val="00625CDF"/>
    <w:rsid w:val="00634F6C"/>
    <w:rsid w:val="00645EAA"/>
    <w:rsid w:val="00652429"/>
    <w:rsid w:val="00663D49"/>
    <w:rsid w:val="006656A4"/>
    <w:rsid w:val="00695D99"/>
    <w:rsid w:val="006A1B86"/>
    <w:rsid w:val="006D6790"/>
    <w:rsid w:val="006F26F6"/>
    <w:rsid w:val="006F325A"/>
    <w:rsid w:val="006F43BD"/>
    <w:rsid w:val="006F5669"/>
    <w:rsid w:val="00711DE0"/>
    <w:rsid w:val="00725494"/>
    <w:rsid w:val="0072678C"/>
    <w:rsid w:val="007420D4"/>
    <w:rsid w:val="00745DD1"/>
    <w:rsid w:val="00751D8F"/>
    <w:rsid w:val="00763CC2"/>
    <w:rsid w:val="007677BB"/>
    <w:rsid w:val="00790D20"/>
    <w:rsid w:val="0079758C"/>
    <w:rsid w:val="007975E9"/>
    <w:rsid w:val="007B3806"/>
    <w:rsid w:val="007B5888"/>
    <w:rsid w:val="007C0822"/>
    <w:rsid w:val="007C2381"/>
    <w:rsid w:val="007E6345"/>
    <w:rsid w:val="007E737B"/>
    <w:rsid w:val="007F7086"/>
    <w:rsid w:val="007F7E08"/>
    <w:rsid w:val="008007E4"/>
    <w:rsid w:val="00803544"/>
    <w:rsid w:val="00810F07"/>
    <w:rsid w:val="00812569"/>
    <w:rsid w:val="00813BB7"/>
    <w:rsid w:val="0081532A"/>
    <w:rsid w:val="00832DEB"/>
    <w:rsid w:val="0083552D"/>
    <w:rsid w:val="008473BE"/>
    <w:rsid w:val="00862AB0"/>
    <w:rsid w:val="008653B8"/>
    <w:rsid w:val="00870061"/>
    <w:rsid w:val="00870EFE"/>
    <w:rsid w:val="008776AE"/>
    <w:rsid w:val="0088056C"/>
    <w:rsid w:val="00880CB4"/>
    <w:rsid w:val="00883085"/>
    <w:rsid w:val="008873D6"/>
    <w:rsid w:val="008A1D39"/>
    <w:rsid w:val="008A676C"/>
    <w:rsid w:val="008C0CB0"/>
    <w:rsid w:val="008D18AE"/>
    <w:rsid w:val="008E0331"/>
    <w:rsid w:val="008E6456"/>
    <w:rsid w:val="00936B92"/>
    <w:rsid w:val="00940A10"/>
    <w:rsid w:val="00941758"/>
    <w:rsid w:val="00943B34"/>
    <w:rsid w:val="009576BB"/>
    <w:rsid w:val="0095776A"/>
    <w:rsid w:val="0096110E"/>
    <w:rsid w:val="009732A9"/>
    <w:rsid w:val="00985B50"/>
    <w:rsid w:val="00990CE2"/>
    <w:rsid w:val="00996E8E"/>
    <w:rsid w:val="009A1777"/>
    <w:rsid w:val="009A55B4"/>
    <w:rsid w:val="009B776A"/>
    <w:rsid w:val="009C2289"/>
    <w:rsid w:val="009C2706"/>
    <w:rsid w:val="009C523A"/>
    <w:rsid w:val="009D66F4"/>
    <w:rsid w:val="009D6980"/>
    <w:rsid w:val="009D7B74"/>
    <w:rsid w:val="009E4D97"/>
    <w:rsid w:val="009F0C08"/>
    <w:rsid w:val="00A10981"/>
    <w:rsid w:val="00A42279"/>
    <w:rsid w:val="00A719FC"/>
    <w:rsid w:val="00A71CE0"/>
    <w:rsid w:val="00A81112"/>
    <w:rsid w:val="00A91B37"/>
    <w:rsid w:val="00AA65C4"/>
    <w:rsid w:val="00AB6440"/>
    <w:rsid w:val="00AB777D"/>
    <w:rsid w:val="00AC5487"/>
    <w:rsid w:val="00AE69E4"/>
    <w:rsid w:val="00AE7D0D"/>
    <w:rsid w:val="00B1764C"/>
    <w:rsid w:val="00B17900"/>
    <w:rsid w:val="00B24545"/>
    <w:rsid w:val="00B32DDD"/>
    <w:rsid w:val="00B361A0"/>
    <w:rsid w:val="00B3666A"/>
    <w:rsid w:val="00B4504D"/>
    <w:rsid w:val="00B45F4F"/>
    <w:rsid w:val="00B54412"/>
    <w:rsid w:val="00B56E9E"/>
    <w:rsid w:val="00B628BA"/>
    <w:rsid w:val="00B6783C"/>
    <w:rsid w:val="00B67A5F"/>
    <w:rsid w:val="00B844DE"/>
    <w:rsid w:val="00B87453"/>
    <w:rsid w:val="00BA441C"/>
    <w:rsid w:val="00BA4834"/>
    <w:rsid w:val="00BB072C"/>
    <w:rsid w:val="00BB1021"/>
    <w:rsid w:val="00BC5660"/>
    <w:rsid w:val="00BC7908"/>
    <w:rsid w:val="00BE3E0F"/>
    <w:rsid w:val="00BF118F"/>
    <w:rsid w:val="00C00FAA"/>
    <w:rsid w:val="00C16C34"/>
    <w:rsid w:val="00C221A7"/>
    <w:rsid w:val="00C225D8"/>
    <w:rsid w:val="00C37AE4"/>
    <w:rsid w:val="00C4131C"/>
    <w:rsid w:val="00C42C96"/>
    <w:rsid w:val="00C44202"/>
    <w:rsid w:val="00C4478F"/>
    <w:rsid w:val="00C542CA"/>
    <w:rsid w:val="00C622F5"/>
    <w:rsid w:val="00C67492"/>
    <w:rsid w:val="00C7027E"/>
    <w:rsid w:val="00C74757"/>
    <w:rsid w:val="00C76473"/>
    <w:rsid w:val="00C84D4E"/>
    <w:rsid w:val="00C90FF1"/>
    <w:rsid w:val="00CB3C49"/>
    <w:rsid w:val="00CC2408"/>
    <w:rsid w:val="00CC3F85"/>
    <w:rsid w:val="00CC543D"/>
    <w:rsid w:val="00CC7FE3"/>
    <w:rsid w:val="00CE15D6"/>
    <w:rsid w:val="00CE4D01"/>
    <w:rsid w:val="00CE762C"/>
    <w:rsid w:val="00CF473F"/>
    <w:rsid w:val="00CF5C99"/>
    <w:rsid w:val="00CF6C78"/>
    <w:rsid w:val="00D11BEF"/>
    <w:rsid w:val="00D2174D"/>
    <w:rsid w:val="00D34EB3"/>
    <w:rsid w:val="00D35575"/>
    <w:rsid w:val="00D41488"/>
    <w:rsid w:val="00D46CDB"/>
    <w:rsid w:val="00D550E7"/>
    <w:rsid w:val="00D554EA"/>
    <w:rsid w:val="00D650E5"/>
    <w:rsid w:val="00D856A0"/>
    <w:rsid w:val="00D97F7F"/>
    <w:rsid w:val="00DA1A0A"/>
    <w:rsid w:val="00DB228F"/>
    <w:rsid w:val="00DB2B55"/>
    <w:rsid w:val="00DC08FC"/>
    <w:rsid w:val="00DC5141"/>
    <w:rsid w:val="00DC6163"/>
    <w:rsid w:val="00DD5189"/>
    <w:rsid w:val="00DE19DB"/>
    <w:rsid w:val="00DF253D"/>
    <w:rsid w:val="00E01229"/>
    <w:rsid w:val="00E01647"/>
    <w:rsid w:val="00E0299A"/>
    <w:rsid w:val="00E04D2E"/>
    <w:rsid w:val="00E05BC8"/>
    <w:rsid w:val="00E25D8C"/>
    <w:rsid w:val="00E268DE"/>
    <w:rsid w:val="00E34BE5"/>
    <w:rsid w:val="00E527A6"/>
    <w:rsid w:val="00E6108E"/>
    <w:rsid w:val="00E7154F"/>
    <w:rsid w:val="00E73085"/>
    <w:rsid w:val="00E739DF"/>
    <w:rsid w:val="00E803FA"/>
    <w:rsid w:val="00E80F1E"/>
    <w:rsid w:val="00E82EFC"/>
    <w:rsid w:val="00E854B5"/>
    <w:rsid w:val="00E9066B"/>
    <w:rsid w:val="00E9336B"/>
    <w:rsid w:val="00E934CD"/>
    <w:rsid w:val="00E9593F"/>
    <w:rsid w:val="00EA0D46"/>
    <w:rsid w:val="00EA144A"/>
    <w:rsid w:val="00EB0185"/>
    <w:rsid w:val="00EB04CC"/>
    <w:rsid w:val="00EB3CE5"/>
    <w:rsid w:val="00EB6A86"/>
    <w:rsid w:val="00EC56B0"/>
    <w:rsid w:val="00ED1177"/>
    <w:rsid w:val="00ED1B3E"/>
    <w:rsid w:val="00ED2153"/>
    <w:rsid w:val="00ED6B15"/>
    <w:rsid w:val="00EE1BFA"/>
    <w:rsid w:val="00EF6E91"/>
    <w:rsid w:val="00F05825"/>
    <w:rsid w:val="00F05ABC"/>
    <w:rsid w:val="00F21DB8"/>
    <w:rsid w:val="00F2614D"/>
    <w:rsid w:val="00F324BF"/>
    <w:rsid w:val="00F37FF5"/>
    <w:rsid w:val="00F42786"/>
    <w:rsid w:val="00F43F6B"/>
    <w:rsid w:val="00F46C82"/>
    <w:rsid w:val="00F523ED"/>
    <w:rsid w:val="00F56CDC"/>
    <w:rsid w:val="00F57233"/>
    <w:rsid w:val="00F57606"/>
    <w:rsid w:val="00F64074"/>
    <w:rsid w:val="00F669E2"/>
    <w:rsid w:val="00F74BB5"/>
    <w:rsid w:val="00F85BBF"/>
    <w:rsid w:val="00F902DD"/>
    <w:rsid w:val="00FA061E"/>
    <w:rsid w:val="00FA0858"/>
    <w:rsid w:val="00FA2C70"/>
    <w:rsid w:val="00FA5BFE"/>
    <w:rsid w:val="00FA71B9"/>
    <w:rsid w:val="00FB325E"/>
    <w:rsid w:val="00FB48D0"/>
    <w:rsid w:val="00FB7BCE"/>
    <w:rsid w:val="00FC6432"/>
    <w:rsid w:val="00FD34DD"/>
    <w:rsid w:val="00FF5950"/>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92B215"/>
  <w15:chartTrackingRefBased/>
  <w15:docId w15:val="{3C2AA3B7-1A9F-49C1-B9CE-3EB54BA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C4"/>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5C7B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C7B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C7B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C7B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C7B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C7BC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C7BC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C7BC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C7BC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CF"/>
    <w:rPr>
      <w:rFonts w:eastAsiaTheme="majorEastAsia" w:cstheme="majorBidi"/>
      <w:color w:val="272727" w:themeColor="text1" w:themeTint="D8"/>
    </w:rPr>
  </w:style>
  <w:style w:type="paragraph" w:styleId="Title">
    <w:name w:val="Title"/>
    <w:basedOn w:val="Normal"/>
    <w:next w:val="Normal"/>
    <w:link w:val="TitleChar"/>
    <w:uiPriority w:val="10"/>
    <w:qFormat/>
    <w:rsid w:val="005C7BC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C7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C7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C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C7BCF"/>
    <w:rPr>
      <w:i/>
      <w:iCs/>
      <w:color w:val="404040" w:themeColor="text1" w:themeTint="BF"/>
    </w:rPr>
  </w:style>
  <w:style w:type="paragraph" w:styleId="ListParagraph">
    <w:name w:val="List Paragraph"/>
    <w:basedOn w:val="Normal"/>
    <w:uiPriority w:val="34"/>
    <w:qFormat/>
    <w:rsid w:val="005C7BC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C7BCF"/>
    <w:rPr>
      <w:i/>
      <w:iCs/>
      <w:color w:val="0F4761" w:themeColor="accent1" w:themeShade="BF"/>
    </w:rPr>
  </w:style>
  <w:style w:type="paragraph" w:styleId="IntenseQuote">
    <w:name w:val="Intense Quote"/>
    <w:basedOn w:val="Normal"/>
    <w:next w:val="Normal"/>
    <w:link w:val="IntenseQuoteChar"/>
    <w:uiPriority w:val="30"/>
    <w:qFormat/>
    <w:rsid w:val="005C7B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C7BCF"/>
    <w:rPr>
      <w:i/>
      <w:iCs/>
      <w:color w:val="0F4761" w:themeColor="accent1" w:themeShade="BF"/>
    </w:rPr>
  </w:style>
  <w:style w:type="character" w:styleId="IntenseReference">
    <w:name w:val="Intense Reference"/>
    <w:basedOn w:val="DefaultParagraphFont"/>
    <w:uiPriority w:val="32"/>
    <w:qFormat/>
    <w:rsid w:val="005C7BCF"/>
    <w:rPr>
      <w:b/>
      <w:bCs/>
      <w:smallCaps/>
      <w:color w:val="0F4761" w:themeColor="accent1" w:themeShade="BF"/>
      <w:spacing w:val="5"/>
    </w:rPr>
  </w:style>
  <w:style w:type="paragraph" w:customStyle="1" w:styleId="Char">
    <w:name w:val="Char"/>
    <w:basedOn w:val="Normal"/>
    <w:autoRedefine/>
    <w:rsid w:val="005C7BCF"/>
    <w:pPr>
      <w:spacing w:after="160" w:line="240" w:lineRule="exact"/>
    </w:pPr>
    <w:rPr>
      <w:rFonts w:ascii="Verdana" w:hAnsi="Verdana" w:cs="Verdana"/>
      <w:lang w:val="en-US"/>
    </w:rPr>
  </w:style>
  <w:style w:type="paragraph" w:styleId="BalloonText">
    <w:name w:val="Balloon Text"/>
    <w:basedOn w:val="Normal"/>
    <w:link w:val="BalloonTextChar"/>
    <w:uiPriority w:val="99"/>
    <w:semiHidden/>
    <w:unhideWhenUsed/>
    <w:rsid w:val="00DC0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FC"/>
    <w:rPr>
      <w:rFonts w:ascii="Segoe UI" w:eastAsia="Times New Roman" w:hAnsi="Segoe UI" w:cs="Segoe UI"/>
      <w:kern w:val="0"/>
      <w:sz w:val="18"/>
      <w:szCs w:val="18"/>
      <w:lang w:val="vi-VN"/>
      <w14:ligatures w14:val="none"/>
    </w:rPr>
  </w:style>
  <w:style w:type="character" w:styleId="Hyperlink">
    <w:name w:val="Hyperlink"/>
    <w:uiPriority w:val="99"/>
    <w:semiHidden/>
    <w:unhideWhenUsed/>
    <w:rsid w:val="003406FD"/>
    <w:rPr>
      <w:color w:val="0000FF"/>
      <w:u w:val="single"/>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iPriority w:val="99"/>
    <w:unhideWhenUsed/>
    <w:qFormat/>
    <w:rsid w:val="00496F64"/>
    <w:rPr>
      <w:rFonts w:ascii="Times New Roman" w:hAnsi="Times New Roman" w:cs="Times New Roman"/>
      <w:lang w:val="en-US"/>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uiPriority w:val="99"/>
    <w:qFormat/>
    <w:rsid w:val="00496F64"/>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ootnote Text1,f,(NECG) Footnote Reference,BVI fnr,footnote ref,Footnote Text Char Char Char Char Char Char Ch Char Char Char Char Char Char C,Ref,10 p,fr,10 pt,10"/>
    <w:basedOn w:val="DefaultParagraphFont"/>
    <w:link w:val="4GCharCharChar"/>
    <w:uiPriority w:val="99"/>
    <w:unhideWhenUsed/>
    <w:qFormat/>
    <w:rsid w:val="00496F6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496F64"/>
    <w:pPr>
      <w:spacing w:before="100" w:line="240" w:lineRule="exact"/>
    </w:pPr>
    <w:rPr>
      <w:rFonts w:asciiTheme="minorHAnsi" w:eastAsiaTheme="minorHAnsi" w:hAnsiTheme="minorHAnsi" w:cstheme="minorBidi"/>
      <w:kern w:val="2"/>
      <w:sz w:val="24"/>
      <w:szCs w:val="24"/>
      <w:vertAlign w:val="superscript"/>
      <w:lang w:val="en-US"/>
      <w14:ligatures w14:val="standardContextual"/>
    </w:rPr>
  </w:style>
  <w:style w:type="character" w:customStyle="1" w:styleId="Vnbnnidung">
    <w:name w:val="Văn bản nội dung_"/>
    <w:link w:val="Vnbnnidung0"/>
    <w:uiPriority w:val="99"/>
    <w:rsid w:val="00C74757"/>
    <w:rPr>
      <w:sz w:val="26"/>
      <w:szCs w:val="26"/>
    </w:rPr>
  </w:style>
  <w:style w:type="paragraph" w:customStyle="1" w:styleId="Vnbnnidung0">
    <w:name w:val="Văn bản nội dung"/>
    <w:basedOn w:val="Normal"/>
    <w:link w:val="Vnbnnidung"/>
    <w:uiPriority w:val="99"/>
    <w:rsid w:val="00C74757"/>
    <w:pPr>
      <w:widowControl w:val="0"/>
      <w:spacing w:line="312" w:lineRule="auto"/>
      <w:ind w:firstLine="400"/>
    </w:pPr>
    <w:rPr>
      <w:rFonts w:asciiTheme="minorHAnsi" w:eastAsiaTheme="minorHAnsi" w:hAnsiTheme="minorHAnsi" w:cstheme="minorBidi"/>
      <w:kern w:val="2"/>
      <w:sz w:val="26"/>
      <w:szCs w:val="26"/>
      <w:lang w:val="en-US"/>
      <w14:ligatures w14:val="standardContextual"/>
    </w:rPr>
  </w:style>
  <w:style w:type="character" w:customStyle="1" w:styleId="fontstyle01">
    <w:name w:val="fontstyle01"/>
    <w:basedOn w:val="DefaultParagraphFont"/>
    <w:rsid w:val="00D41488"/>
    <w:rPr>
      <w:rFonts w:ascii="Times New Roman" w:hAnsi="Times New Roman" w:cs="Times New Roman" w:hint="default"/>
      <w:b w:val="0"/>
      <w:bCs w:val="0"/>
      <w:i w:val="0"/>
      <w:iCs w:val="0"/>
      <w:color w:val="000000"/>
      <w:sz w:val="28"/>
      <w:szCs w:val="28"/>
    </w:rPr>
  </w:style>
  <w:style w:type="character" w:customStyle="1" w:styleId="ng-star-inserted">
    <w:name w:val="ng-star-inserted"/>
    <w:basedOn w:val="DefaultParagraphFont"/>
    <w:rsid w:val="00790D20"/>
  </w:style>
  <w:style w:type="paragraph" w:styleId="NormalWeb">
    <w:name w:val="Normal (Web)"/>
    <w:basedOn w:val="Normal"/>
    <w:uiPriority w:val="99"/>
    <w:unhideWhenUsed/>
    <w:rsid w:val="0081532A"/>
    <w:pPr>
      <w:spacing w:before="100" w:beforeAutospacing="1" w:after="100" w:afterAutospacing="1"/>
    </w:pPr>
    <w:rPr>
      <w:rFonts w:ascii="Times New Roman" w:hAnsi="Times New Roman" w:cs="Times New Roman"/>
      <w:sz w:val="24"/>
      <w:szCs w:val="24"/>
      <w:lang w:val="en-US"/>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uiPriority w:val="99"/>
    <w:rsid w:val="00CB3C49"/>
    <w:pPr>
      <w:spacing w:before="100" w:line="240" w:lineRule="exact"/>
    </w:pPr>
    <w:rPr>
      <w:rFonts w:ascii="Times New Roman" w:eastAsiaTheme="minorHAnsi" w:hAnsi="Times New Roman" w:cstheme="minorBidi"/>
      <w:kern w:val="2"/>
      <w:sz w:val="28"/>
      <w:szCs w:val="22"/>
      <w:vertAlign w:val="superscript"/>
      <w14:ligatures w14:val="standardContextual"/>
    </w:rPr>
  </w:style>
  <w:style w:type="character" w:styleId="Strong">
    <w:name w:val="Strong"/>
    <w:basedOn w:val="DefaultParagraphFont"/>
    <w:uiPriority w:val="22"/>
    <w:qFormat/>
    <w:rsid w:val="001C2CB6"/>
    <w:rPr>
      <w:b/>
      <w:bCs/>
    </w:rPr>
  </w:style>
  <w:style w:type="paragraph" w:styleId="BodyText">
    <w:name w:val="Body Text"/>
    <w:basedOn w:val="Normal"/>
    <w:link w:val="BodyTextChar"/>
    <w:uiPriority w:val="1"/>
    <w:qFormat/>
    <w:rsid w:val="00C622F5"/>
    <w:pPr>
      <w:widowControl w:val="0"/>
      <w:autoSpaceDE w:val="0"/>
      <w:autoSpaceDN w:val="0"/>
      <w:spacing w:before="119"/>
      <w:ind w:left="427" w:firstLine="707"/>
      <w:jc w:val="both"/>
    </w:pPr>
    <w:rPr>
      <w:rFonts w:ascii="Times New Roman" w:hAnsi="Times New Roman" w:cs="Times New Roman"/>
      <w:sz w:val="28"/>
      <w:szCs w:val="28"/>
      <w:lang w:val="vi"/>
    </w:rPr>
  </w:style>
  <w:style w:type="character" w:customStyle="1" w:styleId="BodyTextChar">
    <w:name w:val="Body Text Char"/>
    <w:basedOn w:val="DefaultParagraphFont"/>
    <w:link w:val="BodyText"/>
    <w:uiPriority w:val="1"/>
    <w:rsid w:val="00C622F5"/>
    <w:rPr>
      <w:rFonts w:ascii="Times New Roman" w:eastAsia="Times New Roman" w:hAnsi="Times New Roman" w:cs="Times New Roman"/>
      <w:kern w:val="0"/>
      <w:sz w:val="28"/>
      <w:szCs w:val="28"/>
      <w:lang w:val="vi"/>
      <w14:ligatures w14:val="none"/>
    </w:rPr>
  </w:style>
  <w:style w:type="character" w:customStyle="1" w:styleId="fontstyle21">
    <w:name w:val="fontstyle21"/>
    <w:basedOn w:val="DefaultParagraphFont"/>
    <w:rsid w:val="00E803FA"/>
    <w:rPr>
      <w:rFonts w:ascii="TimesNewRomanPS-ItalicMT" w:hAnsi="TimesNewRomanPS-ItalicMT" w:hint="default"/>
      <w:b w:val="0"/>
      <w:bCs w:val="0"/>
      <w:i/>
      <w:iCs/>
      <w:color w:val="000000"/>
      <w:sz w:val="30"/>
      <w:szCs w:val="30"/>
    </w:rPr>
  </w:style>
  <w:style w:type="paragraph" w:styleId="Header">
    <w:name w:val="header"/>
    <w:basedOn w:val="Normal"/>
    <w:link w:val="HeaderChar"/>
    <w:uiPriority w:val="99"/>
    <w:unhideWhenUsed/>
    <w:rsid w:val="00F74BB5"/>
    <w:pPr>
      <w:tabs>
        <w:tab w:val="center" w:pos="4513"/>
        <w:tab w:val="right" w:pos="9026"/>
      </w:tabs>
    </w:pPr>
  </w:style>
  <w:style w:type="character" w:customStyle="1" w:styleId="HeaderChar">
    <w:name w:val="Header Char"/>
    <w:basedOn w:val="DefaultParagraphFont"/>
    <w:link w:val="Header"/>
    <w:uiPriority w:val="99"/>
    <w:rsid w:val="00F74BB5"/>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F74BB5"/>
    <w:pPr>
      <w:tabs>
        <w:tab w:val="center" w:pos="4513"/>
        <w:tab w:val="right" w:pos="9026"/>
      </w:tabs>
    </w:pPr>
  </w:style>
  <w:style w:type="character" w:customStyle="1" w:styleId="FooterChar">
    <w:name w:val="Footer Char"/>
    <w:basedOn w:val="DefaultParagraphFont"/>
    <w:link w:val="Footer"/>
    <w:uiPriority w:val="99"/>
    <w:rsid w:val="00F74BB5"/>
    <w:rPr>
      <w:rFonts w:ascii="Arial" w:eastAsia="Times New Roman" w:hAnsi="Arial" w:cs="Arial"/>
      <w:kern w:val="0"/>
      <w:sz w:val="20"/>
      <w:szCs w:val="20"/>
      <w:lang w:val="vi-VN"/>
      <w14:ligatures w14:val="none"/>
    </w:rPr>
  </w:style>
  <w:style w:type="paragraph" w:customStyle="1" w:styleId="normal-p">
    <w:name w:val="normal-p"/>
    <w:basedOn w:val="Normal"/>
    <w:rsid w:val="002C087E"/>
    <w:pPr>
      <w:jc w:val="both"/>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huvienphapluat.vn/van-ban/tai-nguyen-moi-truong/nghi-dinh-08-2022-nd-cp-huong-dan-luat-bao-ve-moi-truong-4794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5AE6-7172-4A37-9877-E915CEC1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Nông Thành</dc:creator>
  <cp:keywords/>
  <dc:description/>
  <cp:lastModifiedBy>Administrator</cp:lastModifiedBy>
  <cp:revision>232</cp:revision>
  <cp:lastPrinted>2026-05-12T07:57:00Z</cp:lastPrinted>
  <dcterms:created xsi:type="dcterms:W3CDTF">2026-03-01T14:19:00Z</dcterms:created>
  <dcterms:modified xsi:type="dcterms:W3CDTF">2026-05-24T03:39:00Z</dcterms:modified>
</cp:coreProperties>
</file>